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CC0C1" w14:textId="7E5932D8" w:rsidR="001C4E34" w:rsidRDefault="008C5D0F" w:rsidP="0C27E310">
      <w:pPr>
        <w:pStyle w:val="Pealkiri"/>
        <w:rPr>
          <w:rFonts w:asciiTheme="minorHAnsi" w:hAnsiTheme="minorHAnsi" w:cstheme="minorBidi"/>
        </w:rPr>
      </w:pPr>
      <w:r w:rsidRPr="0C27E310">
        <w:rPr>
          <w:rFonts w:asciiTheme="minorHAnsi" w:hAnsiTheme="minorHAnsi" w:cstheme="minorBidi"/>
        </w:rPr>
        <w:t xml:space="preserve">Üldplaneeringute </w:t>
      </w:r>
      <w:r w:rsidR="09A230DB" w:rsidRPr="0C27E310">
        <w:rPr>
          <w:rFonts w:asciiTheme="minorHAnsi" w:hAnsiTheme="minorHAnsi" w:cstheme="minorBidi"/>
        </w:rPr>
        <w:t>andmevajaduste</w:t>
      </w:r>
      <w:r w:rsidR="00B615EF">
        <w:rPr>
          <w:rFonts w:asciiTheme="minorHAnsi" w:hAnsiTheme="minorHAnsi" w:cstheme="minorBidi"/>
        </w:rPr>
        <w:t xml:space="preserve"> </w:t>
      </w:r>
      <w:r w:rsidR="2A2992CC" w:rsidRPr="0C27E310">
        <w:rPr>
          <w:rFonts w:asciiTheme="minorHAnsi" w:hAnsiTheme="minorHAnsi" w:cstheme="minorBidi"/>
        </w:rPr>
        <w:t>infokorje</w:t>
      </w:r>
    </w:p>
    <w:p w14:paraId="1AD3B8ED" w14:textId="77777777" w:rsidR="00B615EF" w:rsidRDefault="00B615EF" w:rsidP="6BBA043B">
      <w:pPr>
        <w:rPr>
          <w:rFonts w:cstheme="minorHAnsi"/>
        </w:rPr>
      </w:pPr>
    </w:p>
    <w:p w14:paraId="570D64DC" w14:textId="2F833916" w:rsidR="2260A3F2" w:rsidRPr="00850895" w:rsidRDefault="2260A3F2" w:rsidP="6BBA043B">
      <w:pPr>
        <w:rPr>
          <w:rFonts w:cstheme="minorHAnsi"/>
        </w:rPr>
      </w:pPr>
      <w:r w:rsidRPr="00850895">
        <w:rPr>
          <w:rFonts w:cstheme="minorHAnsi"/>
        </w:rPr>
        <w:t>Selleks, et omada tegevuste kavandamiseks ja realiseerimiseks piisavat ja asjakohast alusinfot, palume teil enda tegevuse valguses vastata</w:t>
      </w:r>
      <w:r w:rsidR="78D0807A" w:rsidRPr="00850895">
        <w:rPr>
          <w:rFonts w:cstheme="minorHAnsi"/>
        </w:rPr>
        <w:t xml:space="preserve"> allolevatele küsimustele üldplaneeringu </w:t>
      </w:r>
      <w:r w:rsidRPr="00850895">
        <w:rPr>
          <w:rFonts w:cstheme="minorHAnsi"/>
        </w:rPr>
        <w:t xml:space="preserve">andmete </w:t>
      </w:r>
      <w:r w:rsidR="228DB036" w:rsidRPr="00850895">
        <w:rPr>
          <w:rFonts w:cstheme="minorHAnsi"/>
        </w:rPr>
        <w:t>kasutamise praktika</w:t>
      </w:r>
      <w:r w:rsidR="0E501420" w:rsidRPr="00850895">
        <w:rPr>
          <w:rFonts w:cstheme="minorHAnsi"/>
        </w:rPr>
        <w:t>ga</w:t>
      </w:r>
      <w:r w:rsidR="228DB036" w:rsidRPr="00850895">
        <w:rPr>
          <w:rFonts w:cstheme="minorHAnsi"/>
        </w:rPr>
        <w:t xml:space="preserve"> ja vajadustega seoses.</w:t>
      </w:r>
      <w:r w:rsidR="01A75DBA" w:rsidRPr="00850895">
        <w:rPr>
          <w:rFonts w:cstheme="minorHAnsi"/>
        </w:rPr>
        <w:t xml:space="preserve"> </w:t>
      </w:r>
      <w:r w:rsidR="00B615EF">
        <w:rPr>
          <w:rFonts w:cstheme="minorHAnsi"/>
        </w:rPr>
        <w:t xml:space="preserve">Infot palume nii üldplaneeringute koostamise etapi kui ka kehtestamise järgsete tegevuste kohta. </w:t>
      </w:r>
      <w:r w:rsidR="01A75DBA" w:rsidRPr="00850895">
        <w:rPr>
          <w:rFonts w:cstheme="minorHAnsi"/>
        </w:rPr>
        <w:t xml:space="preserve">Palun tagastage </w:t>
      </w:r>
      <w:r w:rsidR="00B615EF">
        <w:rPr>
          <w:rFonts w:cstheme="minorHAnsi"/>
        </w:rPr>
        <w:t>allkirjeldatud info Rahandusministeeriumile (planeeringute osakond, Taavi Pipar).</w:t>
      </w:r>
    </w:p>
    <w:p w14:paraId="22379E9B" w14:textId="298D8616" w:rsidR="228DB036" w:rsidRPr="00850895" w:rsidRDefault="228DB036" w:rsidP="7F1FD456">
      <w:pPr>
        <w:pStyle w:val="Pealkiri2"/>
        <w:numPr>
          <w:ilvl w:val="0"/>
          <w:numId w:val="2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850895">
        <w:rPr>
          <w:rFonts w:asciiTheme="minorHAnsi" w:hAnsiTheme="minorHAnsi" w:cstheme="minorHAnsi"/>
          <w:color w:val="auto"/>
          <w:sz w:val="22"/>
          <w:szCs w:val="22"/>
        </w:rPr>
        <w:t>Asutus/</w:t>
      </w:r>
      <w:r w:rsidR="53856DB2" w:rsidRPr="00850895">
        <w:rPr>
          <w:rFonts w:asciiTheme="minorHAnsi" w:hAnsiTheme="minorHAnsi" w:cstheme="minorHAnsi"/>
          <w:color w:val="auto"/>
          <w:sz w:val="22"/>
          <w:szCs w:val="22"/>
        </w:rPr>
        <w:t>ettevõte</w:t>
      </w:r>
      <w:r w:rsidRPr="00850895">
        <w:rPr>
          <w:rFonts w:asciiTheme="minorHAnsi" w:hAnsiTheme="minorHAnsi" w:cstheme="minorHAnsi"/>
          <w:color w:val="auto"/>
          <w:sz w:val="22"/>
          <w:szCs w:val="22"/>
        </w:rPr>
        <w:t>, mille esindajana üldplaneeringute protsessides osalete või kehtivate üldplaneeringute andmeid kasutate:</w:t>
      </w:r>
      <w:r w:rsidR="00B36B6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B36B64" w:rsidRPr="00B36B64">
        <w:rPr>
          <w:rFonts w:asciiTheme="minorHAnsi" w:hAnsiTheme="minorHAnsi" w:cstheme="minorHAnsi"/>
          <w:i/>
          <w:iCs/>
          <w:color w:val="auto"/>
          <w:sz w:val="22"/>
          <w:szCs w:val="22"/>
        </w:rPr>
        <w:t>Võru vallavalitsus</w:t>
      </w:r>
    </w:p>
    <w:p w14:paraId="13C16B88" w14:textId="538437E7" w:rsidR="228DB036" w:rsidRPr="00B36B64" w:rsidRDefault="228DB036" w:rsidP="00B615EF">
      <w:pPr>
        <w:pStyle w:val="Loendilik"/>
        <w:numPr>
          <w:ilvl w:val="0"/>
          <w:numId w:val="2"/>
        </w:numPr>
        <w:spacing w:after="0"/>
        <w:rPr>
          <w:rFonts w:cstheme="minorHAnsi"/>
          <w:i/>
          <w:iCs/>
        </w:rPr>
      </w:pPr>
      <w:r w:rsidRPr="00850895">
        <w:rPr>
          <w:rFonts w:eastAsiaTheme="majorEastAsia" w:cstheme="minorHAnsi"/>
        </w:rPr>
        <w:t>Asutuse</w:t>
      </w:r>
      <w:r w:rsidR="00C11FE3" w:rsidRPr="00850895">
        <w:rPr>
          <w:rFonts w:cstheme="minorHAnsi"/>
        </w:rPr>
        <w:t>/ettevõte</w:t>
      </w:r>
      <w:r w:rsidRPr="00850895">
        <w:rPr>
          <w:rFonts w:eastAsiaTheme="majorEastAsia" w:cstheme="minorHAnsi"/>
        </w:rPr>
        <w:t xml:space="preserve"> kontaktisik planeeringute küsimuses (nimi, e-post)</w:t>
      </w:r>
      <w:r w:rsidR="46FF4A71" w:rsidRPr="00850895">
        <w:rPr>
          <w:rFonts w:eastAsiaTheme="majorEastAsia" w:cstheme="minorHAnsi"/>
        </w:rPr>
        <w:t>. E-postiaadressi kasuta</w:t>
      </w:r>
      <w:r w:rsidR="38F69958" w:rsidRPr="00850895">
        <w:rPr>
          <w:rFonts w:eastAsiaTheme="majorEastAsia" w:cstheme="minorHAnsi"/>
        </w:rPr>
        <w:t xml:space="preserve">b Rahandusministeerium </w:t>
      </w:r>
      <w:r w:rsidR="46FF4A71" w:rsidRPr="00850895">
        <w:rPr>
          <w:rFonts w:eastAsiaTheme="majorEastAsia" w:cstheme="minorHAnsi"/>
        </w:rPr>
        <w:t>tulevikus</w:t>
      </w:r>
      <w:r w:rsidR="14E197EE" w:rsidRPr="00850895">
        <w:rPr>
          <w:rFonts w:eastAsiaTheme="majorEastAsia" w:cstheme="minorHAnsi"/>
        </w:rPr>
        <w:t xml:space="preserve"> </w:t>
      </w:r>
      <w:r w:rsidR="7D159129" w:rsidRPr="00850895">
        <w:rPr>
          <w:rFonts w:eastAsiaTheme="majorEastAsia" w:cstheme="minorHAnsi"/>
        </w:rPr>
        <w:t xml:space="preserve">jooksvaks suhtluseks </w:t>
      </w:r>
      <w:r w:rsidR="46FF4A71" w:rsidRPr="00850895">
        <w:rPr>
          <w:rFonts w:eastAsiaTheme="majorEastAsia" w:cstheme="minorHAnsi"/>
        </w:rPr>
        <w:t xml:space="preserve">planeeringuandmete </w:t>
      </w:r>
      <w:r w:rsidR="35A16086" w:rsidRPr="00850895">
        <w:rPr>
          <w:rFonts w:eastAsiaTheme="majorEastAsia" w:cstheme="minorHAnsi"/>
        </w:rPr>
        <w:t xml:space="preserve">loomise ja </w:t>
      </w:r>
      <w:r w:rsidR="46FF4A71" w:rsidRPr="00850895">
        <w:rPr>
          <w:rFonts w:eastAsiaTheme="majorEastAsia" w:cstheme="minorHAnsi"/>
        </w:rPr>
        <w:t>kasutamise teemal</w:t>
      </w:r>
      <w:r w:rsidR="00B36B64">
        <w:rPr>
          <w:rFonts w:eastAsiaTheme="majorEastAsia" w:cstheme="minorHAnsi"/>
        </w:rPr>
        <w:t xml:space="preserve">: </w:t>
      </w:r>
      <w:r w:rsidR="00B36B64" w:rsidRPr="00B36B64">
        <w:rPr>
          <w:rFonts w:eastAsiaTheme="majorEastAsia" w:cstheme="minorHAnsi"/>
          <w:i/>
          <w:iCs/>
        </w:rPr>
        <w:t>planeeringuspetsialist Triinu Jürisaar triinu.jurisaar@voruvald.ee</w:t>
      </w:r>
    </w:p>
    <w:p w14:paraId="56EAE969" w14:textId="7041F655" w:rsidR="008C5D0F" w:rsidRPr="00850895" w:rsidRDefault="008C5D0F" w:rsidP="004149F1">
      <w:pPr>
        <w:pStyle w:val="Pealkiri2"/>
        <w:numPr>
          <w:ilvl w:val="0"/>
          <w:numId w:val="2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850895">
        <w:rPr>
          <w:rFonts w:asciiTheme="minorHAnsi" w:hAnsiTheme="minorHAnsi" w:cstheme="minorHAnsi"/>
          <w:color w:val="auto"/>
          <w:sz w:val="22"/>
          <w:szCs w:val="22"/>
        </w:rPr>
        <w:t>Palun kirjeldage</w:t>
      </w:r>
      <w:r w:rsidR="1205DC82" w:rsidRPr="00850895">
        <w:rPr>
          <w:rFonts w:asciiTheme="minorHAnsi" w:hAnsiTheme="minorHAnsi" w:cstheme="minorHAnsi"/>
          <w:color w:val="auto"/>
          <w:sz w:val="22"/>
          <w:szCs w:val="22"/>
        </w:rPr>
        <w:t xml:space="preserve"> allolevas tabelis enda asutuse</w:t>
      </w:r>
      <w:r w:rsidR="1504FEE3" w:rsidRPr="00850895">
        <w:rPr>
          <w:rFonts w:asciiTheme="minorHAnsi" w:hAnsiTheme="minorHAnsi" w:cstheme="minorHAnsi"/>
          <w:color w:val="auto"/>
          <w:sz w:val="22"/>
          <w:szCs w:val="22"/>
        </w:rPr>
        <w:t>/ettevõtte</w:t>
      </w:r>
      <w:r w:rsidR="1205DC82" w:rsidRPr="00850895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5A3FFBAD" w:rsidRPr="00850895">
        <w:rPr>
          <w:rFonts w:asciiTheme="minorHAnsi" w:hAnsiTheme="minorHAnsi" w:cstheme="minorHAnsi"/>
          <w:color w:val="auto"/>
          <w:sz w:val="22"/>
          <w:szCs w:val="22"/>
        </w:rPr>
        <w:t>vajadusi ja praktikaid üldplaneeringute andmete kasutamisel.</w:t>
      </w:r>
    </w:p>
    <w:p w14:paraId="4497B5B0" w14:textId="77777777" w:rsidR="00BE02BB" w:rsidRPr="00E33263" w:rsidRDefault="00BE02BB" w:rsidP="6BBA043B">
      <w:pPr>
        <w:rPr>
          <w:rFonts w:cstheme="minorHAnsi"/>
        </w:rPr>
      </w:pPr>
    </w:p>
    <w:tbl>
      <w:tblPr>
        <w:tblStyle w:val="Kontuurtabel"/>
        <w:tblW w:w="14170" w:type="dxa"/>
        <w:tblLayout w:type="fixed"/>
        <w:tblLook w:val="06A0" w:firstRow="1" w:lastRow="0" w:firstColumn="1" w:lastColumn="0" w:noHBand="1" w:noVBand="1"/>
      </w:tblPr>
      <w:tblGrid>
        <w:gridCol w:w="450"/>
        <w:gridCol w:w="2239"/>
        <w:gridCol w:w="2268"/>
        <w:gridCol w:w="2976"/>
        <w:gridCol w:w="1134"/>
        <w:gridCol w:w="2552"/>
        <w:gridCol w:w="2551"/>
      </w:tblGrid>
      <w:tr w:rsidR="00E33263" w:rsidRPr="00850895" w14:paraId="48231A78" w14:textId="77777777" w:rsidTr="26491A53">
        <w:tc>
          <w:tcPr>
            <w:tcW w:w="450" w:type="dxa"/>
          </w:tcPr>
          <w:p w14:paraId="300E8DBC" w14:textId="71E52192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2239" w:type="dxa"/>
          </w:tcPr>
          <w:p w14:paraId="1E84664F" w14:textId="2516E42F" w:rsidR="00CF05EB" w:rsidRPr="00850895" w:rsidRDefault="48C293D3" w:rsidP="00DA32C6">
            <w:pPr>
              <w:spacing w:line="259" w:lineRule="auto"/>
              <w:rPr>
                <w:rFonts w:cstheme="minorHAnsi"/>
              </w:rPr>
            </w:pPr>
            <w:r w:rsidRPr="00850895">
              <w:rPr>
                <w:rFonts w:cstheme="minorHAnsi"/>
              </w:rPr>
              <w:t>Ü</w:t>
            </w:r>
            <w:r w:rsidR="46179F3A" w:rsidRPr="00850895">
              <w:rPr>
                <w:rFonts w:cstheme="minorHAnsi"/>
              </w:rPr>
              <w:t>ldplaneeringu lahendatav ülesanne/teema.</w:t>
            </w:r>
          </w:p>
          <w:p w14:paraId="5E019C35" w14:textId="2D940E1F" w:rsidR="00CF05EB" w:rsidRPr="00850895" w:rsidRDefault="46179F3A" w:rsidP="00DA32C6">
            <w:pPr>
              <w:spacing w:line="259" w:lineRule="auto"/>
              <w:rPr>
                <w:rFonts w:cstheme="minorHAnsi"/>
              </w:rPr>
            </w:pPr>
            <w:r w:rsidRPr="00850895">
              <w:rPr>
                <w:rFonts w:cstheme="minorHAnsi"/>
              </w:rPr>
              <w:t>Võimalusel vasta</w:t>
            </w:r>
            <w:r w:rsidR="44A1F64D" w:rsidRPr="00850895">
              <w:rPr>
                <w:rFonts w:cstheme="minorHAnsi"/>
              </w:rPr>
              <w:t>ke palun</w:t>
            </w:r>
            <w:r w:rsidRPr="00850895">
              <w:rPr>
                <w:rFonts w:cstheme="minorHAnsi"/>
              </w:rPr>
              <w:t xml:space="preserve"> võimalikult täpselt, millist infot kasutate.</w:t>
            </w:r>
          </w:p>
        </w:tc>
        <w:tc>
          <w:tcPr>
            <w:tcW w:w="2268" w:type="dxa"/>
          </w:tcPr>
          <w:p w14:paraId="10E4EE6C" w14:textId="321D70AA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Tegevus või haldusmenetlus, mille raames vastavaid andmeid kasutate</w:t>
            </w:r>
          </w:p>
        </w:tc>
        <w:tc>
          <w:tcPr>
            <w:tcW w:w="2976" w:type="dxa"/>
          </w:tcPr>
          <w:p w14:paraId="5EEE7442" w14:textId="716AF100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Millisel kujul andmeid vajate</w:t>
            </w:r>
            <w:r w:rsidR="7AA601D4" w:rsidRPr="00850895">
              <w:rPr>
                <w:rFonts w:cstheme="minorHAnsi"/>
              </w:rPr>
              <w:t>? Võ</w:t>
            </w:r>
            <w:r w:rsidRPr="00850895">
              <w:rPr>
                <w:rFonts w:cstheme="minorHAnsi"/>
              </w:rPr>
              <w:t>ite valida mitu</w:t>
            </w:r>
          </w:p>
          <w:p w14:paraId="2B565A75" w14:textId="2F9C10D6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1. Ruumiobjekt (näiteks punkt, joon, pind)</w:t>
            </w:r>
          </w:p>
          <w:p w14:paraId="76836FD0" w14:textId="3AD16803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2. Tekstiline (näiteks tingimus)</w:t>
            </w:r>
          </w:p>
          <w:p w14:paraId="063C1C0B" w14:textId="7CC026D8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3. Numbriline</w:t>
            </w:r>
          </w:p>
          <w:p w14:paraId="729F1FEE" w14:textId="7B88E837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4. kategoriseeritud (näiteks lubatud katusetüübid)</w:t>
            </w:r>
          </w:p>
          <w:p w14:paraId="433A247B" w14:textId="678B0953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14:paraId="1182CE5F" w14:textId="533AB6BC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Kas andmed peaksid olema kategori</w:t>
            </w:r>
            <w:r w:rsidR="48C293D3" w:rsidRPr="00850895">
              <w:rPr>
                <w:rFonts w:cstheme="minorHAnsi"/>
              </w:rPr>
              <w:t>-</w:t>
            </w:r>
            <w:r w:rsidRPr="00850895">
              <w:rPr>
                <w:rFonts w:cstheme="minorHAnsi"/>
              </w:rPr>
              <w:t>seeritud?</w:t>
            </w:r>
          </w:p>
        </w:tc>
        <w:tc>
          <w:tcPr>
            <w:tcW w:w="2552" w:type="dxa"/>
          </w:tcPr>
          <w:p w14:paraId="656D2F6E" w14:textId="6A278C31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Kas täna koostatavates ja juba kehtivates üldplaneeringutes on andmed teile vajalikul kujul kättesaadavad?</w:t>
            </w:r>
          </w:p>
        </w:tc>
        <w:tc>
          <w:tcPr>
            <w:tcW w:w="2551" w:type="dxa"/>
          </w:tcPr>
          <w:p w14:paraId="30B5E970" w14:textId="73B56DFA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Märkused (nt seotud õigusaktid, andmebaasid või infosüsteemid, mille kaudu/milles üldplaneeringute andmeid kasutate)</w:t>
            </w:r>
          </w:p>
        </w:tc>
      </w:tr>
      <w:tr w:rsidR="00E33263" w:rsidRPr="00850895" w14:paraId="5AC2F75A" w14:textId="77777777" w:rsidTr="26491A53">
        <w:tc>
          <w:tcPr>
            <w:tcW w:w="450" w:type="dxa"/>
          </w:tcPr>
          <w:p w14:paraId="3D1D9371" w14:textId="017635AC" w:rsidR="00CF05EB" w:rsidRPr="00850895" w:rsidRDefault="00641F5A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2239" w:type="dxa"/>
          </w:tcPr>
          <w:p w14:paraId="5954B08E" w14:textId="607B6B89" w:rsidR="00CF05EB" w:rsidRPr="00850895" w:rsidRDefault="007D5F28" w:rsidP="7F1FD456">
            <w:pPr>
              <w:rPr>
                <w:rFonts w:cstheme="minorHAnsi"/>
              </w:rPr>
            </w:pPr>
            <w:r>
              <w:rPr>
                <w:rFonts w:ascii="Arial" w:hAnsi="Arial" w:cs="Arial"/>
                <w:color w:val="202020"/>
                <w:sz w:val="21"/>
                <w:szCs w:val="21"/>
                <w:shd w:val="clear" w:color="auto" w:fill="FFFFFF"/>
              </w:rPr>
              <w:t>T</w:t>
            </w:r>
            <w:r>
              <w:rPr>
                <w:rFonts w:ascii="Arial" w:hAnsi="Arial" w:cs="Arial"/>
                <w:color w:val="202020"/>
                <w:sz w:val="21"/>
                <w:szCs w:val="21"/>
                <w:shd w:val="clear" w:color="auto" w:fill="FFFFFF"/>
              </w:rPr>
              <w:t>ranspordivõrgustiku ja muu infrastruktuuri, sealhulgas kohalike teede, raudteede, sadamate ning väikesadamate üldise asukoha ja nendest tekkivate kitsenduste määramine</w:t>
            </w:r>
          </w:p>
        </w:tc>
        <w:tc>
          <w:tcPr>
            <w:tcW w:w="2268" w:type="dxa"/>
          </w:tcPr>
          <w:p w14:paraId="7C48D70A" w14:textId="6954665C" w:rsidR="00CF05EB" w:rsidRPr="00850895" w:rsidRDefault="00963FB6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Kergliiklusteede projekteerimise tellimine</w:t>
            </w:r>
            <w:r w:rsidR="003449DE">
              <w:rPr>
                <w:rFonts w:cstheme="minorHAnsi"/>
              </w:rPr>
              <w:t xml:space="preserve">, detailplaneeringute ja projekteerimistingimuste menetlemine. </w:t>
            </w:r>
          </w:p>
        </w:tc>
        <w:tc>
          <w:tcPr>
            <w:tcW w:w="2976" w:type="dxa"/>
          </w:tcPr>
          <w:p w14:paraId="53BD513C" w14:textId="6E98E1DA" w:rsidR="00CF05EB" w:rsidRPr="00850895" w:rsidRDefault="00963FB6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1., 2.</w:t>
            </w:r>
          </w:p>
        </w:tc>
        <w:tc>
          <w:tcPr>
            <w:tcW w:w="1134" w:type="dxa"/>
          </w:tcPr>
          <w:p w14:paraId="4E99E4B1" w14:textId="2B440A82" w:rsidR="00CF05EB" w:rsidRPr="00850895" w:rsidRDefault="00963FB6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Jah</w:t>
            </w:r>
          </w:p>
        </w:tc>
        <w:tc>
          <w:tcPr>
            <w:tcW w:w="2552" w:type="dxa"/>
          </w:tcPr>
          <w:p w14:paraId="719A7B62" w14:textId="2A7CEB43" w:rsidR="00CF05EB" w:rsidRPr="00850895" w:rsidRDefault="003449DE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Kergteede asukoht  - jah. Muu ei.</w:t>
            </w:r>
          </w:p>
        </w:tc>
        <w:tc>
          <w:tcPr>
            <w:tcW w:w="2551" w:type="dxa"/>
          </w:tcPr>
          <w:p w14:paraId="515F283E" w14:textId="694DEDAE" w:rsidR="00CF05EB" w:rsidRPr="00850895" w:rsidRDefault="003449DE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Riigiteede kaitsevööndi ulatus – Maaameti kaardirakendus</w:t>
            </w:r>
            <w:r w:rsidR="001A6081">
              <w:rPr>
                <w:rFonts w:cstheme="minorHAnsi"/>
              </w:rPr>
              <w:t>, ehitusseadustik.</w:t>
            </w:r>
          </w:p>
        </w:tc>
      </w:tr>
      <w:tr w:rsidR="007D5F28" w:rsidRPr="00850895" w14:paraId="058C0476" w14:textId="77777777" w:rsidTr="26491A53">
        <w:tc>
          <w:tcPr>
            <w:tcW w:w="450" w:type="dxa"/>
          </w:tcPr>
          <w:p w14:paraId="218767D6" w14:textId="2EF5B544" w:rsidR="007D5F28" w:rsidRPr="00850895" w:rsidRDefault="00641F5A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2239" w:type="dxa"/>
          </w:tcPr>
          <w:p w14:paraId="62A75289" w14:textId="40891AC6" w:rsidR="007D5F28" w:rsidRDefault="007D5F28" w:rsidP="7F1FD456">
            <w:pPr>
              <w:rPr>
                <w:rFonts w:cstheme="minorHAnsi"/>
              </w:rPr>
            </w:pPr>
            <w:r>
              <w:rPr>
                <w:rFonts w:ascii="Arial" w:hAnsi="Arial" w:cs="Arial"/>
                <w:color w:val="202020"/>
                <w:sz w:val="21"/>
                <w:szCs w:val="21"/>
                <w:shd w:val="clear" w:color="auto" w:fill="FFFFFF"/>
              </w:rPr>
              <w:t xml:space="preserve">rohevõrgustiku toimimist tagavate </w:t>
            </w:r>
            <w:r>
              <w:rPr>
                <w:rFonts w:ascii="Arial" w:hAnsi="Arial" w:cs="Arial"/>
                <w:color w:val="202020"/>
                <w:sz w:val="21"/>
                <w:szCs w:val="21"/>
                <w:shd w:val="clear" w:color="auto" w:fill="FFFFFF"/>
              </w:rPr>
              <w:lastRenderedPageBreak/>
              <w:t>tingimuste täpsustamine ning sellest tekkivate kitsenduste määramine</w:t>
            </w:r>
          </w:p>
        </w:tc>
        <w:tc>
          <w:tcPr>
            <w:tcW w:w="2268" w:type="dxa"/>
          </w:tcPr>
          <w:p w14:paraId="48162AC9" w14:textId="0AC06412" w:rsidR="007D5F28" w:rsidRPr="00850895" w:rsidRDefault="00963FB6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Projekteerimistingimuste andmine, </w:t>
            </w:r>
            <w:r>
              <w:rPr>
                <w:rFonts w:cstheme="minorHAnsi"/>
              </w:rPr>
              <w:lastRenderedPageBreak/>
              <w:t>detailplaneeringute algatamine/menetlemine</w:t>
            </w:r>
          </w:p>
        </w:tc>
        <w:tc>
          <w:tcPr>
            <w:tcW w:w="2976" w:type="dxa"/>
          </w:tcPr>
          <w:p w14:paraId="157432C5" w14:textId="65857CF5" w:rsidR="007D5F28" w:rsidRPr="00850895" w:rsidRDefault="00963FB6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1., 2.</w:t>
            </w:r>
          </w:p>
        </w:tc>
        <w:tc>
          <w:tcPr>
            <w:tcW w:w="1134" w:type="dxa"/>
          </w:tcPr>
          <w:p w14:paraId="25CC6990" w14:textId="71DE23ED" w:rsidR="007D5F28" w:rsidRPr="00850895" w:rsidRDefault="003A6AC2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?</w:t>
            </w:r>
          </w:p>
        </w:tc>
        <w:tc>
          <w:tcPr>
            <w:tcW w:w="2552" w:type="dxa"/>
          </w:tcPr>
          <w:p w14:paraId="2DFA836B" w14:textId="02A4956D" w:rsidR="007D5F28" w:rsidRPr="00850895" w:rsidRDefault="00963FB6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Jah</w:t>
            </w:r>
          </w:p>
        </w:tc>
        <w:tc>
          <w:tcPr>
            <w:tcW w:w="2551" w:type="dxa"/>
          </w:tcPr>
          <w:p w14:paraId="7E906BFF" w14:textId="77777777" w:rsidR="007D5F28" w:rsidRPr="00850895" w:rsidRDefault="007D5F28" w:rsidP="7F1FD456">
            <w:pPr>
              <w:rPr>
                <w:rFonts w:cstheme="minorHAnsi"/>
              </w:rPr>
            </w:pPr>
          </w:p>
        </w:tc>
      </w:tr>
      <w:tr w:rsidR="007D5F28" w:rsidRPr="00850895" w14:paraId="1E7AB27D" w14:textId="77777777" w:rsidTr="26491A53">
        <w:tc>
          <w:tcPr>
            <w:tcW w:w="450" w:type="dxa"/>
          </w:tcPr>
          <w:p w14:paraId="4895EC97" w14:textId="2337CADF" w:rsidR="007D5F28" w:rsidRPr="00850895" w:rsidRDefault="00641F5A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2239" w:type="dxa"/>
          </w:tcPr>
          <w:p w14:paraId="3AA22875" w14:textId="65849EA7" w:rsidR="007D5F28" w:rsidRDefault="007D5F28" w:rsidP="7F1FD456">
            <w:pPr>
              <w:rPr>
                <w:rFonts w:ascii="Arial" w:hAnsi="Arial" w:cs="Arial"/>
                <w:color w:val="20202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202020"/>
                <w:sz w:val="21"/>
                <w:szCs w:val="21"/>
                <w:shd w:val="clear" w:color="auto" w:fill="FFFFFF"/>
              </w:rPr>
              <w:t>kallasrajale avaliku juurdepääsu tingimuste määramine</w:t>
            </w:r>
          </w:p>
        </w:tc>
        <w:tc>
          <w:tcPr>
            <w:tcW w:w="2268" w:type="dxa"/>
          </w:tcPr>
          <w:p w14:paraId="79F6F4E8" w14:textId="0B037945" w:rsidR="007D5F28" w:rsidRPr="00850895" w:rsidRDefault="00963FB6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Detailplaneeringute algatamine</w:t>
            </w:r>
          </w:p>
        </w:tc>
        <w:tc>
          <w:tcPr>
            <w:tcW w:w="2976" w:type="dxa"/>
          </w:tcPr>
          <w:p w14:paraId="121E5169" w14:textId="5DF8B664" w:rsidR="007D5F28" w:rsidRPr="00850895" w:rsidRDefault="00963FB6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1., 2.</w:t>
            </w:r>
          </w:p>
        </w:tc>
        <w:tc>
          <w:tcPr>
            <w:tcW w:w="1134" w:type="dxa"/>
          </w:tcPr>
          <w:p w14:paraId="3025D6A1" w14:textId="4884712E" w:rsidR="007D5F28" w:rsidRPr="00850895" w:rsidRDefault="00963FB6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Ei</w:t>
            </w:r>
          </w:p>
        </w:tc>
        <w:tc>
          <w:tcPr>
            <w:tcW w:w="2552" w:type="dxa"/>
          </w:tcPr>
          <w:p w14:paraId="36A79BC8" w14:textId="5DD6F83A" w:rsidR="007D5F28" w:rsidRPr="00850895" w:rsidRDefault="00963FB6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Jah</w:t>
            </w:r>
          </w:p>
        </w:tc>
        <w:tc>
          <w:tcPr>
            <w:tcW w:w="2551" w:type="dxa"/>
          </w:tcPr>
          <w:p w14:paraId="57101176" w14:textId="77777777" w:rsidR="007D5F28" w:rsidRPr="00850895" w:rsidRDefault="007D5F28" w:rsidP="7F1FD456">
            <w:pPr>
              <w:rPr>
                <w:rFonts w:cstheme="minorHAnsi"/>
              </w:rPr>
            </w:pPr>
          </w:p>
        </w:tc>
      </w:tr>
      <w:tr w:rsidR="007D5F28" w:rsidRPr="00850895" w14:paraId="68A6680C" w14:textId="77777777" w:rsidTr="26491A53">
        <w:tc>
          <w:tcPr>
            <w:tcW w:w="450" w:type="dxa"/>
          </w:tcPr>
          <w:p w14:paraId="5FD70AC6" w14:textId="2E6E91D6" w:rsidR="007D5F28" w:rsidRPr="00850895" w:rsidRDefault="00641F5A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2239" w:type="dxa"/>
          </w:tcPr>
          <w:p w14:paraId="57C53DDF" w14:textId="1AA95FAE" w:rsidR="007D5F28" w:rsidRDefault="007D5F28" w:rsidP="7F1FD456">
            <w:pPr>
              <w:rPr>
                <w:rFonts w:ascii="Arial" w:hAnsi="Arial" w:cs="Arial"/>
                <w:color w:val="20202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202020"/>
                <w:sz w:val="21"/>
                <w:szCs w:val="21"/>
                <w:shd w:val="clear" w:color="auto" w:fill="FFFFFF"/>
              </w:rPr>
              <w:t>ranna ja kalda ehituskeelu vööndi suurendamine ja vähendamine</w:t>
            </w:r>
          </w:p>
        </w:tc>
        <w:tc>
          <w:tcPr>
            <w:tcW w:w="2268" w:type="dxa"/>
          </w:tcPr>
          <w:p w14:paraId="44E37C16" w14:textId="19884729" w:rsidR="007D5F28" w:rsidRPr="00850895" w:rsidRDefault="00963FB6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Detailplaneeringute algatamine/menetlemine, projekteermistingimuste andmine, ehitusteatiste andmine</w:t>
            </w:r>
          </w:p>
        </w:tc>
        <w:tc>
          <w:tcPr>
            <w:tcW w:w="2976" w:type="dxa"/>
          </w:tcPr>
          <w:p w14:paraId="661C3D4B" w14:textId="2CAD7CE9" w:rsidR="007D5F28" w:rsidRPr="00850895" w:rsidRDefault="00963FB6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1., 2.</w:t>
            </w:r>
          </w:p>
        </w:tc>
        <w:tc>
          <w:tcPr>
            <w:tcW w:w="1134" w:type="dxa"/>
          </w:tcPr>
          <w:p w14:paraId="64685643" w14:textId="592EC23B" w:rsidR="007D5F28" w:rsidRPr="00850895" w:rsidRDefault="003A6AC2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?</w:t>
            </w:r>
          </w:p>
        </w:tc>
        <w:tc>
          <w:tcPr>
            <w:tcW w:w="2552" w:type="dxa"/>
          </w:tcPr>
          <w:p w14:paraId="11C23763" w14:textId="337CAB8D" w:rsidR="007D5F28" w:rsidRPr="00850895" w:rsidRDefault="003A6AC2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Ei</w:t>
            </w:r>
          </w:p>
        </w:tc>
        <w:tc>
          <w:tcPr>
            <w:tcW w:w="2551" w:type="dxa"/>
          </w:tcPr>
          <w:p w14:paraId="62D38BC8" w14:textId="552CBF6B" w:rsidR="007D5F28" w:rsidRPr="00850895" w:rsidRDefault="003A6AC2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Maa-ameti kitsenduste kaarti</w:t>
            </w:r>
            <w:r w:rsidR="004958F9">
              <w:rPr>
                <w:rFonts w:cstheme="minorHAnsi"/>
              </w:rPr>
              <w:t xml:space="preserve"> ehituskeeluvööndi ulatuse ja valgala suuruse tuvastamiseks. Rakendus</w:t>
            </w:r>
            <w:r w:rsidR="00BC7EE7">
              <w:rPr>
                <w:rFonts w:cstheme="minorHAnsi"/>
              </w:rPr>
              <w:t xml:space="preserve"> ei kajasta kahjuks vähendatud </w:t>
            </w:r>
            <w:r w:rsidR="004958F9">
              <w:rPr>
                <w:rFonts w:cstheme="minorHAnsi"/>
              </w:rPr>
              <w:t xml:space="preserve">ehituskeeluvööndi </w:t>
            </w:r>
            <w:r w:rsidR="00BC7EE7">
              <w:rPr>
                <w:rFonts w:cstheme="minorHAnsi"/>
              </w:rPr>
              <w:t>ulatusi</w:t>
            </w:r>
            <w:r w:rsidR="004958F9">
              <w:rPr>
                <w:rFonts w:cstheme="minorHAnsi"/>
              </w:rPr>
              <w:t>, ega arvesta metsamaa kõlviku erisusega. L</w:t>
            </w:r>
            <w:r w:rsidR="00BC7EE7">
              <w:rPr>
                <w:rFonts w:cstheme="minorHAnsi"/>
              </w:rPr>
              <w:t>looduskaitseseadus, veeseadus</w:t>
            </w:r>
          </w:p>
        </w:tc>
      </w:tr>
      <w:tr w:rsidR="00E33263" w:rsidRPr="00850895" w14:paraId="5631A0A0" w14:textId="77777777" w:rsidTr="26491A53">
        <w:tc>
          <w:tcPr>
            <w:tcW w:w="450" w:type="dxa"/>
          </w:tcPr>
          <w:p w14:paraId="124768EF" w14:textId="68DE1050" w:rsidR="00CF05EB" w:rsidRPr="00850895" w:rsidRDefault="00641F5A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2239" w:type="dxa"/>
          </w:tcPr>
          <w:p w14:paraId="5F3BC8F4" w14:textId="78EB4209" w:rsidR="00CF05EB" w:rsidRPr="00850895" w:rsidRDefault="007D5F28" w:rsidP="7F1FD456">
            <w:pPr>
              <w:rPr>
                <w:rFonts w:cstheme="minorHAnsi"/>
              </w:rPr>
            </w:pPr>
            <w:r>
              <w:rPr>
                <w:rFonts w:ascii="Arial" w:hAnsi="Arial" w:cs="Arial"/>
                <w:color w:val="202020"/>
                <w:sz w:val="21"/>
                <w:szCs w:val="21"/>
                <w:shd w:val="clear" w:color="auto" w:fill="FFFFFF"/>
              </w:rPr>
              <w:t>väärtuslike põllumajandusmaade, rohealade, maastike, maastiku üksikelementide ja looduskoosluste määramine ning nende kaitse- ja kasutustingimuste seadmine</w:t>
            </w:r>
          </w:p>
        </w:tc>
        <w:tc>
          <w:tcPr>
            <w:tcW w:w="2268" w:type="dxa"/>
          </w:tcPr>
          <w:p w14:paraId="3D48D35C" w14:textId="11EED16C" w:rsidR="00CF05EB" w:rsidRPr="00850895" w:rsidRDefault="004958F9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Detailplaneeringute algatamine/menetlemine, projekteerimistingimuste andmine</w:t>
            </w:r>
          </w:p>
        </w:tc>
        <w:tc>
          <w:tcPr>
            <w:tcW w:w="2976" w:type="dxa"/>
          </w:tcPr>
          <w:p w14:paraId="54FF54B4" w14:textId="725A7F79" w:rsidR="00CF05EB" w:rsidRPr="00850895" w:rsidRDefault="004958F9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1., 2.</w:t>
            </w:r>
          </w:p>
        </w:tc>
        <w:tc>
          <w:tcPr>
            <w:tcW w:w="1134" w:type="dxa"/>
          </w:tcPr>
          <w:p w14:paraId="3C5DAB20" w14:textId="14D92684" w:rsidR="00CF05EB" w:rsidRPr="00850895" w:rsidRDefault="004958F9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?</w:t>
            </w:r>
          </w:p>
        </w:tc>
        <w:tc>
          <w:tcPr>
            <w:tcW w:w="2552" w:type="dxa"/>
          </w:tcPr>
          <w:p w14:paraId="5279A44B" w14:textId="00DFB5B6" w:rsidR="00CF05EB" w:rsidRPr="00850895" w:rsidRDefault="004958F9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Ei. Kajastatud on seletuskirjas, joonistel ei kajastu.</w:t>
            </w:r>
            <w:r w:rsidR="0043778C">
              <w:rPr>
                <w:rFonts w:cstheme="minorHAnsi"/>
              </w:rPr>
              <w:t xml:space="preserve"> </w:t>
            </w:r>
          </w:p>
        </w:tc>
        <w:tc>
          <w:tcPr>
            <w:tcW w:w="2551" w:type="dxa"/>
          </w:tcPr>
          <w:p w14:paraId="0DDA24A9" w14:textId="25A2A3DF" w:rsidR="00CF05EB" w:rsidRPr="00850895" w:rsidRDefault="004958F9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Maa-ameti mullastiku kaart. </w:t>
            </w:r>
          </w:p>
        </w:tc>
      </w:tr>
      <w:tr w:rsidR="007D5F28" w:rsidRPr="00850895" w14:paraId="7854D6D8" w14:textId="77777777" w:rsidTr="26491A53">
        <w:tc>
          <w:tcPr>
            <w:tcW w:w="450" w:type="dxa"/>
          </w:tcPr>
          <w:p w14:paraId="27A46F14" w14:textId="2A24AD0C" w:rsidR="007D5F28" w:rsidRPr="00850895" w:rsidRDefault="00641F5A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2239" w:type="dxa"/>
          </w:tcPr>
          <w:p w14:paraId="6A4614CD" w14:textId="50852A14" w:rsidR="007D5F28" w:rsidRDefault="007D5F28" w:rsidP="7F1FD456">
            <w:pPr>
              <w:rPr>
                <w:rFonts w:ascii="Arial" w:hAnsi="Arial" w:cs="Arial"/>
                <w:color w:val="20202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202020"/>
                <w:sz w:val="21"/>
                <w:szCs w:val="21"/>
                <w:shd w:val="clear" w:color="auto" w:fill="FFFFFF"/>
              </w:rPr>
              <w:t xml:space="preserve">maardlatest ja kaevandamisest mõjutatud aladest </w:t>
            </w:r>
            <w:r>
              <w:rPr>
                <w:rFonts w:ascii="Arial" w:hAnsi="Arial" w:cs="Arial"/>
                <w:color w:val="202020"/>
                <w:sz w:val="21"/>
                <w:szCs w:val="21"/>
                <w:shd w:val="clear" w:color="auto" w:fill="FFFFFF"/>
              </w:rPr>
              <w:lastRenderedPageBreak/>
              <w:t>tekkivate kitsenduste määramine</w:t>
            </w:r>
          </w:p>
        </w:tc>
        <w:tc>
          <w:tcPr>
            <w:tcW w:w="2268" w:type="dxa"/>
          </w:tcPr>
          <w:p w14:paraId="1D98E1B4" w14:textId="68A4F412" w:rsidR="007D5F28" w:rsidRPr="00850895" w:rsidRDefault="004958F9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Projekteerimistingimuste andmine, </w:t>
            </w:r>
          </w:p>
        </w:tc>
        <w:tc>
          <w:tcPr>
            <w:tcW w:w="2976" w:type="dxa"/>
          </w:tcPr>
          <w:p w14:paraId="0D177915" w14:textId="434CF679" w:rsidR="007D5F28" w:rsidRPr="00850895" w:rsidRDefault="0043778C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1., 2.</w:t>
            </w:r>
          </w:p>
        </w:tc>
        <w:tc>
          <w:tcPr>
            <w:tcW w:w="1134" w:type="dxa"/>
          </w:tcPr>
          <w:p w14:paraId="588CC111" w14:textId="01A98E8D" w:rsidR="007D5F28" w:rsidRPr="00850895" w:rsidRDefault="0043778C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?</w:t>
            </w:r>
          </w:p>
        </w:tc>
        <w:tc>
          <w:tcPr>
            <w:tcW w:w="2552" w:type="dxa"/>
          </w:tcPr>
          <w:p w14:paraId="2AD789FC" w14:textId="786EDE2D" w:rsidR="007D5F28" w:rsidRPr="00850895" w:rsidRDefault="0043778C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Ei. </w:t>
            </w:r>
          </w:p>
        </w:tc>
        <w:tc>
          <w:tcPr>
            <w:tcW w:w="2551" w:type="dxa"/>
          </w:tcPr>
          <w:p w14:paraId="29D55619" w14:textId="574905C2" w:rsidR="007D5F28" w:rsidRPr="00850895" w:rsidRDefault="0043778C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Maa-ameti kitsenduste kaart maardlate asukoha ja kooskõlastamise vajaduse täpsustamisel. </w:t>
            </w:r>
          </w:p>
        </w:tc>
      </w:tr>
      <w:tr w:rsidR="007D5F28" w:rsidRPr="00850895" w14:paraId="2B1AF673" w14:textId="77777777" w:rsidTr="26491A53">
        <w:tc>
          <w:tcPr>
            <w:tcW w:w="450" w:type="dxa"/>
          </w:tcPr>
          <w:p w14:paraId="040DFE8A" w14:textId="5C0F72FC" w:rsidR="007D5F28" w:rsidRPr="00850895" w:rsidRDefault="00641F5A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  <w:tc>
          <w:tcPr>
            <w:tcW w:w="2239" w:type="dxa"/>
          </w:tcPr>
          <w:p w14:paraId="27EAA776" w14:textId="6C5228FB" w:rsidR="007D5F28" w:rsidRDefault="007D5F28" w:rsidP="7F1FD456">
            <w:pPr>
              <w:rPr>
                <w:rFonts w:ascii="Arial" w:hAnsi="Arial" w:cs="Arial"/>
                <w:color w:val="20202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202020"/>
                <w:sz w:val="21"/>
                <w:szCs w:val="21"/>
                <w:shd w:val="clear" w:color="auto" w:fill="FFFFFF"/>
              </w:rPr>
              <w:t>miljööväärtuslike alade ja väärtuslike üksikobjektide määramine ning nende kaitse- ja kasutustingimuste seadmine</w:t>
            </w:r>
          </w:p>
        </w:tc>
        <w:tc>
          <w:tcPr>
            <w:tcW w:w="2268" w:type="dxa"/>
          </w:tcPr>
          <w:p w14:paraId="70271D9A" w14:textId="45907FAB" w:rsidR="007D5F28" w:rsidRPr="00850895" w:rsidRDefault="0043778C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Projekteermistingimuste andmisel. Pigem väärtusliku maastiku andmeid.</w:t>
            </w:r>
          </w:p>
        </w:tc>
        <w:tc>
          <w:tcPr>
            <w:tcW w:w="2976" w:type="dxa"/>
          </w:tcPr>
          <w:p w14:paraId="27A77E94" w14:textId="0925E2AC" w:rsidR="007D5F28" w:rsidRPr="00850895" w:rsidRDefault="0043778C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1, 2, 3, 4.</w:t>
            </w:r>
          </w:p>
        </w:tc>
        <w:tc>
          <w:tcPr>
            <w:tcW w:w="1134" w:type="dxa"/>
          </w:tcPr>
          <w:p w14:paraId="5FAFC151" w14:textId="08FCCB46" w:rsidR="007D5F28" w:rsidRPr="00850895" w:rsidRDefault="0043778C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Osaliselt</w:t>
            </w:r>
          </w:p>
        </w:tc>
        <w:tc>
          <w:tcPr>
            <w:tcW w:w="2552" w:type="dxa"/>
          </w:tcPr>
          <w:p w14:paraId="74981A30" w14:textId="532D032D" w:rsidR="007D5F28" w:rsidRPr="00850895" w:rsidRDefault="0043778C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Ei. Liiga üldsõnaline. Piirid ruumis raskesti tuvastatavad.</w:t>
            </w:r>
          </w:p>
        </w:tc>
        <w:tc>
          <w:tcPr>
            <w:tcW w:w="2551" w:type="dxa"/>
          </w:tcPr>
          <w:p w14:paraId="0A319482" w14:textId="77777777" w:rsidR="007D5F28" w:rsidRPr="00850895" w:rsidRDefault="007D5F28" w:rsidP="7F1FD456">
            <w:pPr>
              <w:rPr>
                <w:rFonts w:cstheme="minorHAnsi"/>
              </w:rPr>
            </w:pPr>
          </w:p>
        </w:tc>
      </w:tr>
      <w:tr w:rsidR="007D5F28" w:rsidRPr="00850895" w14:paraId="63A524DE" w14:textId="77777777" w:rsidTr="26491A53">
        <w:tc>
          <w:tcPr>
            <w:tcW w:w="450" w:type="dxa"/>
          </w:tcPr>
          <w:p w14:paraId="0DF914FA" w14:textId="57BB0E47" w:rsidR="007D5F28" w:rsidRPr="00850895" w:rsidRDefault="00641F5A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2239" w:type="dxa"/>
          </w:tcPr>
          <w:p w14:paraId="27A6653B" w14:textId="5DA366BC" w:rsidR="007D5F28" w:rsidRDefault="007D5F28" w:rsidP="7F1FD456">
            <w:pPr>
              <w:rPr>
                <w:rFonts w:ascii="Arial" w:hAnsi="Arial" w:cs="Arial"/>
                <w:color w:val="20202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202020"/>
                <w:sz w:val="21"/>
                <w:szCs w:val="21"/>
                <w:shd w:val="clear" w:color="auto" w:fill="FFFFFF"/>
              </w:rPr>
              <w:t>planeeringuala üldiste kasutus- ja ehitustingimuste, sealhulgas projekteerimistingimuste andmise aluseks olevate tingimuste, maakasutuse juhtotstarbe, maksimaalse ehitusmahu, hoonestuse kõrguspiirangu ja haljastusnõuete määramine</w:t>
            </w:r>
          </w:p>
        </w:tc>
        <w:tc>
          <w:tcPr>
            <w:tcW w:w="2268" w:type="dxa"/>
          </w:tcPr>
          <w:p w14:paraId="35865AEE" w14:textId="3D561AB5" w:rsidR="007D5F28" w:rsidRPr="00850895" w:rsidRDefault="007C3DDA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Projekteerimistingimuste andmisel, detailplaneeringu koostamise vajaduse tuvastamisel, kinnisvara ostu huviga inimeste nõustamisel.</w:t>
            </w:r>
          </w:p>
        </w:tc>
        <w:tc>
          <w:tcPr>
            <w:tcW w:w="2976" w:type="dxa"/>
          </w:tcPr>
          <w:p w14:paraId="7E5B35C6" w14:textId="6F2C83E9" w:rsidR="007D5F28" w:rsidRPr="00850895" w:rsidRDefault="007C3DDA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1, 2,3,4,</w:t>
            </w:r>
          </w:p>
        </w:tc>
        <w:tc>
          <w:tcPr>
            <w:tcW w:w="1134" w:type="dxa"/>
          </w:tcPr>
          <w:p w14:paraId="0C2ADA8E" w14:textId="487ECF79" w:rsidR="007D5F28" w:rsidRPr="00850895" w:rsidRDefault="007C3DDA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Jah</w:t>
            </w:r>
          </w:p>
        </w:tc>
        <w:tc>
          <w:tcPr>
            <w:tcW w:w="2552" w:type="dxa"/>
          </w:tcPr>
          <w:p w14:paraId="630F232B" w14:textId="3C71B61E" w:rsidR="007D5F28" w:rsidRPr="00850895" w:rsidRDefault="00037D08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Jah</w:t>
            </w:r>
          </w:p>
        </w:tc>
        <w:tc>
          <w:tcPr>
            <w:tcW w:w="2551" w:type="dxa"/>
          </w:tcPr>
          <w:p w14:paraId="56C5218E" w14:textId="77777777" w:rsidR="007D5F28" w:rsidRPr="00850895" w:rsidRDefault="007D5F28" w:rsidP="7F1FD456">
            <w:pPr>
              <w:rPr>
                <w:rFonts w:cstheme="minorHAnsi"/>
              </w:rPr>
            </w:pPr>
          </w:p>
        </w:tc>
      </w:tr>
      <w:tr w:rsidR="007D5F28" w:rsidRPr="00850895" w14:paraId="1B96C29F" w14:textId="77777777" w:rsidTr="26491A53">
        <w:tc>
          <w:tcPr>
            <w:tcW w:w="450" w:type="dxa"/>
          </w:tcPr>
          <w:p w14:paraId="327B135D" w14:textId="3E1FA6BD" w:rsidR="007D5F28" w:rsidRPr="00850895" w:rsidRDefault="00641F5A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</w:tc>
        <w:tc>
          <w:tcPr>
            <w:tcW w:w="2239" w:type="dxa"/>
          </w:tcPr>
          <w:p w14:paraId="36A2AE14" w14:textId="002B0A87" w:rsidR="007D5F28" w:rsidRDefault="007D5F28" w:rsidP="7F1FD456">
            <w:pPr>
              <w:rPr>
                <w:rFonts w:ascii="Arial" w:hAnsi="Arial" w:cs="Arial"/>
                <w:color w:val="20202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202020"/>
                <w:sz w:val="21"/>
                <w:szCs w:val="21"/>
                <w:shd w:val="clear" w:color="auto" w:fill="FFFFFF"/>
              </w:rPr>
              <w:t> puhke- ja virgestusalade asukoha ja nendest tekkivate kitsenduste määramine</w:t>
            </w:r>
          </w:p>
        </w:tc>
        <w:tc>
          <w:tcPr>
            <w:tcW w:w="2268" w:type="dxa"/>
          </w:tcPr>
          <w:p w14:paraId="19FD0032" w14:textId="121BDE95" w:rsidR="007D5F28" w:rsidRPr="00850895" w:rsidRDefault="00037D08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Metsa raiekavadesse sisendi andmine</w:t>
            </w:r>
          </w:p>
        </w:tc>
        <w:tc>
          <w:tcPr>
            <w:tcW w:w="2976" w:type="dxa"/>
          </w:tcPr>
          <w:p w14:paraId="19FD4A38" w14:textId="2C49B137" w:rsidR="007D5F28" w:rsidRPr="00850895" w:rsidRDefault="00037D08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1, 2</w:t>
            </w:r>
          </w:p>
        </w:tc>
        <w:tc>
          <w:tcPr>
            <w:tcW w:w="1134" w:type="dxa"/>
          </w:tcPr>
          <w:p w14:paraId="251507D5" w14:textId="2220540A" w:rsidR="007D5F28" w:rsidRPr="00850895" w:rsidRDefault="00037D08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?</w:t>
            </w:r>
          </w:p>
        </w:tc>
        <w:tc>
          <w:tcPr>
            <w:tcW w:w="2552" w:type="dxa"/>
          </w:tcPr>
          <w:p w14:paraId="32DA46C7" w14:textId="4E6A4A2A" w:rsidR="007D5F28" w:rsidRPr="00850895" w:rsidRDefault="00037D08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Kas pole üldse või väga vähe käsitletud.</w:t>
            </w:r>
          </w:p>
        </w:tc>
        <w:tc>
          <w:tcPr>
            <w:tcW w:w="2551" w:type="dxa"/>
          </w:tcPr>
          <w:p w14:paraId="7ADA164F" w14:textId="77777777" w:rsidR="007D5F28" w:rsidRPr="00850895" w:rsidRDefault="007D5F28" w:rsidP="7F1FD456">
            <w:pPr>
              <w:rPr>
                <w:rFonts w:cstheme="minorHAnsi"/>
              </w:rPr>
            </w:pPr>
          </w:p>
        </w:tc>
      </w:tr>
      <w:tr w:rsidR="007D5F28" w:rsidRPr="00850895" w14:paraId="7A3809DA" w14:textId="77777777" w:rsidTr="26491A53">
        <w:tc>
          <w:tcPr>
            <w:tcW w:w="450" w:type="dxa"/>
          </w:tcPr>
          <w:p w14:paraId="61B1EFA9" w14:textId="149F8B31" w:rsidR="007D5F28" w:rsidRPr="00850895" w:rsidRDefault="00641F5A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2239" w:type="dxa"/>
          </w:tcPr>
          <w:p w14:paraId="024405DB" w14:textId="219B3304" w:rsidR="007D5F28" w:rsidRDefault="007D5F28" w:rsidP="7F1FD456">
            <w:pPr>
              <w:rPr>
                <w:rFonts w:ascii="Arial" w:hAnsi="Arial" w:cs="Arial"/>
                <w:color w:val="20202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202020"/>
                <w:sz w:val="21"/>
                <w:szCs w:val="21"/>
                <w:shd w:val="clear" w:color="auto" w:fill="FFFFFF"/>
              </w:rPr>
              <w:t>krundi minimaalsuuruse määramine</w:t>
            </w:r>
          </w:p>
        </w:tc>
        <w:tc>
          <w:tcPr>
            <w:tcW w:w="2268" w:type="dxa"/>
          </w:tcPr>
          <w:p w14:paraId="06A165C6" w14:textId="1A1D867D" w:rsidR="007D5F28" w:rsidRPr="00850895" w:rsidRDefault="00037D08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Maakorralduslike toimingute kooskõlastamine, detailplaneeringu koostamise vajaduse määramine</w:t>
            </w:r>
          </w:p>
        </w:tc>
        <w:tc>
          <w:tcPr>
            <w:tcW w:w="2976" w:type="dxa"/>
          </w:tcPr>
          <w:p w14:paraId="78CA0DC8" w14:textId="791B75FD" w:rsidR="007D5F28" w:rsidRPr="00850895" w:rsidRDefault="00C013D6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2, 3</w:t>
            </w:r>
          </w:p>
        </w:tc>
        <w:tc>
          <w:tcPr>
            <w:tcW w:w="1134" w:type="dxa"/>
          </w:tcPr>
          <w:p w14:paraId="7A7FB2F8" w14:textId="28110B4F" w:rsidR="007D5F28" w:rsidRPr="00850895" w:rsidRDefault="007D5F28" w:rsidP="7F1FD456">
            <w:pPr>
              <w:rPr>
                <w:rFonts w:cstheme="minorHAnsi"/>
              </w:rPr>
            </w:pPr>
          </w:p>
        </w:tc>
        <w:tc>
          <w:tcPr>
            <w:tcW w:w="2552" w:type="dxa"/>
          </w:tcPr>
          <w:p w14:paraId="1001D8CC" w14:textId="292050E9" w:rsidR="007D5F28" w:rsidRPr="00850895" w:rsidRDefault="00037D08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Ei. Nõue ei ole kaardil piiritletud.</w:t>
            </w:r>
          </w:p>
        </w:tc>
        <w:tc>
          <w:tcPr>
            <w:tcW w:w="2551" w:type="dxa"/>
          </w:tcPr>
          <w:p w14:paraId="31E6B199" w14:textId="77777777" w:rsidR="007D5F28" w:rsidRPr="00850895" w:rsidRDefault="007D5F28" w:rsidP="7F1FD456">
            <w:pPr>
              <w:rPr>
                <w:rFonts w:cstheme="minorHAnsi"/>
              </w:rPr>
            </w:pPr>
          </w:p>
        </w:tc>
      </w:tr>
      <w:tr w:rsidR="007D5F28" w:rsidRPr="00850895" w14:paraId="4FBBB741" w14:textId="77777777" w:rsidTr="26491A53">
        <w:tc>
          <w:tcPr>
            <w:tcW w:w="450" w:type="dxa"/>
          </w:tcPr>
          <w:p w14:paraId="499EC257" w14:textId="1BF88B0D" w:rsidR="007D5F28" w:rsidRPr="00850895" w:rsidRDefault="00641F5A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11</w:t>
            </w:r>
          </w:p>
        </w:tc>
        <w:tc>
          <w:tcPr>
            <w:tcW w:w="2239" w:type="dxa"/>
          </w:tcPr>
          <w:p w14:paraId="6A924E28" w14:textId="29E3965A" w:rsidR="007D5F28" w:rsidRDefault="007D5F28" w:rsidP="7F1FD456">
            <w:pPr>
              <w:rPr>
                <w:rFonts w:ascii="Arial" w:hAnsi="Arial" w:cs="Arial"/>
                <w:color w:val="20202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202020"/>
                <w:sz w:val="21"/>
                <w:szCs w:val="21"/>
                <w:shd w:val="clear" w:color="auto" w:fill="FFFFFF"/>
              </w:rPr>
              <w:t>detailplaneeringu koostamise kohustusega alade või juhtude määramine</w:t>
            </w:r>
          </w:p>
        </w:tc>
        <w:tc>
          <w:tcPr>
            <w:tcW w:w="2268" w:type="dxa"/>
          </w:tcPr>
          <w:p w14:paraId="09CD4A79" w14:textId="77777777" w:rsidR="007D5F28" w:rsidRPr="00850895" w:rsidRDefault="007D5F28" w:rsidP="7F1FD456">
            <w:pPr>
              <w:rPr>
                <w:rFonts w:cstheme="minorHAnsi"/>
              </w:rPr>
            </w:pPr>
          </w:p>
        </w:tc>
        <w:tc>
          <w:tcPr>
            <w:tcW w:w="2976" w:type="dxa"/>
          </w:tcPr>
          <w:p w14:paraId="23AEB3B0" w14:textId="77777777" w:rsidR="007D5F28" w:rsidRPr="00850895" w:rsidRDefault="007D5F28" w:rsidP="7F1FD456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14:paraId="00303577" w14:textId="77777777" w:rsidR="007D5F28" w:rsidRPr="00850895" w:rsidRDefault="007D5F28" w:rsidP="7F1FD456">
            <w:pPr>
              <w:rPr>
                <w:rFonts w:cstheme="minorHAnsi"/>
              </w:rPr>
            </w:pPr>
          </w:p>
        </w:tc>
        <w:tc>
          <w:tcPr>
            <w:tcW w:w="2552" w:type="dxa"/>
          </w:tcPr>
          <w:p w14:paraId="547FD77E" w14:textId="77777777" w:rsidR="007D5F28" w:rsidRPr="00850895" w:rsidRDefault="007D5F28" w:rsidP="7F1FD456">
            <w:pPr>
              <w:rPr>
                <w:rFonts w:cstheme="minorHAnsi"/>
              </w:rPr>
            </w:pPr>
          </w:p>
        </w:tc>
        <w:tc>
          <w:tcPr>
            <w:tcW w:w="2551" w:type="dxa"/>
          </w:tcPr>
          <w:p w14:paraId="477ADEA2" w14:textId="77777777" w:rsidR="007D5F28" w:rsidRPr="00850895" w:rsidRDefault="007D5F28" w:rsidP="7F1FD456">
            <w:pPr>
              <w:rPr>
                <w:rFonts w:cstheme="minorHAnsi"/>
              </w:rPr>
            </w:pPr>
          </w:p>
        </w:tc>
      </w:tr>
      <w:tr w:rsidR="007D5F28" w:rsidRPr="00850895" w14:paraId="607CFE82" w14:textId="77777777" w:rsidTr="26491A53">
        <w:tc>
          <w:tcPr>
            <w:tcW w:w="450" w:type="dxa"/>
          </w:tcPr>
          <w:p w14:paraId="50F20277" w14:textId="49B17A74" w:rsidR="007D5F28" w:rsidRPr="00850895" w:rsidRDefault="00641F5A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2239" w:type="dxa"/>
          </w:tcPr>
          <w:p w14:paraId="6F556732" w14:textId="75B7FC13" w:rsidR="007D5F28" w:rsidRDefault="007D5F28" w:rsidP="7F1FD456">
            <w:pPr>
              <w:rPr>
                <w:rFonts w:ascii="Arial" w:hAnsi="Arial" w:cs="Arial"/>
                <w:color w:val="20202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202020"/>
                <w:sz w:val="21"/>
                <w:szCs w:val="21"/>
                <w:shd w:val="clear" w:color="auto" w:fill="FFFFFF"/>
              </w:rPr>
              <w:t>maareformiseaduse ja looduskaitseseaduse tähenduses tiheasustusega alade määramine</w:t>
            </w:r>
          </w:p>
        </w:tc>
        <w:tc>
          <w:tcPr>
            <w:tcW w:w="2268" w:type="dxa"/>
          </w:tcPr>
          <w:p w14:paraId="3A64CC72" w14:textId="65C8A543" w:rsidR="007D5F28" w:rsidRPr="00850895" w:rsidRDefault="00037D08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Hajaasustuse programmi taotluste vastavuse hindamine, detailplaneeringu koostamise vajaduse hindamine, veekogude ehituskeeluvööndi ulatuse erisuste kaalutlemine projekteerimistingimuste andmisel</w:t>
            </w:r>
          </w:p>
        </w:tc>
        <w:tc>
          <w:tcPr>
            <w:tcW w:w="2976" w:type="dxa"/>
          </w:tcPr>
          <w:p w14:paraId="4803FED1" w14:textId="6FB2CCFB" w:rsidR="007D5F28" w:rsidRPr="00C013D6" w:rsidRDefault="00C013D6" w:rsidP="00C013D6">
            <w:pPr>
              <w:rPr>
                <w:rFonts w:cstheme="minorHAnsi"/>
              </w:rPr>
            </w:pPr>
            <w:r>
              <w:rPr>
                <w:rFonts w:cstheme="minorHAnsi"/>
              </w:rPr>
              <w:t>1, 2.</w:t>
            </w:r>
          </w:p>
        </w:tc>
        <w:tc>
          <w:tcPr>
            <w:tcW w:w="1134" w:type="dxa"/>
          </w:tcPr>
          <w:p w14:paraId="5C5363C0" w14:textId="396EBD48" w:rsidR="007D5F28" w:rsidRPr="00850895" w:rsidRDefault="00C013D6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?</w:t>
            </w:r>
          </w:p>
        </w:tc>
        <w:tc>
          <w:tcPr>
            <w:tcW w:w="2552" w:type="dxa"/>
          </w:tcPr>
          <w:p w14:paraId="0626B610" w14:textId="48949E75" w:rsidR="007D5F28" w:rsidRPr="00850895" w:rsidRDefault="00C013D6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Ei. Ei ole kaardil sageli piiritletud.</w:t>
            </w:r>
          </w:p>
        </w:tc>
        <w:tc>
          <w:tcPr>
            <w:tcW w:w="2551" w:type="dxa"/>
          </w:tcPr>
          <w:p w14:paraId="16233A37" w14:textId="507F8B62" w:rsidR="007D5F28" w:rsidRPr="00850895" w:rsidRDefault="00C013D6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Maa-ameti kitsenduste kaardi abil on võimalik ulatust täpsustada.</w:t>
            </w:r>
          </w:p>
        </w:tc>
      </w:tr>
      <w:tr w:rsidR="007D5F28" w:rsidRPr="00850895" w14:paraId="460728F2" w14:textId="77777777" w:rsidTr="26491A53">
        <w:tc>
          <w:tcPr>
            <w:tcW w:w="450" w:type="dxa"/>
          </w:tcPr>
          <w:p w14:paraId="340522E3" w14:textId="5A5233C1" w:rsidR="007D5F28" w:rsidRPr="00850895" w:rsidRDefault="00641F5A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</w:p>
        </w:tc>
        <w:tc>
          <w:tcPr>
            <w:tcW w:w="2239" w:type="dxa"/>
          </w:tcPr>
          <w:p w14:paraId="441838D4" w14:textId="6667EC4A" w:rsidR="007D5F28" w:rsidRDefault="007D5F28" w:rsidP="7F1FD456">
            <w:pPr>
              <w:rPr>
                <w:rFonts w:ascii="Arial" w:hAnsi="Arial" w:cs="Arial"/>
                <w:color w:val="20202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202020"/>
                <w:sz w:val="21"/>
                <w:szCs w:val="21"/>
                <w:shd w:val="clear" w:color="auto" w:fill="FFFFFF"/>
              </w:rPr>
              <w:t>maaparandussüsteemide asukoha ja nendest tekkivate kitsenduste määramine</w:t>
            </w:r>
          </w:p>
        </w:tc>
        <w:tc>
          <w:tcPr>
            <w:tcW w:w="2268" w:type="dxa"/>
          </w:tcPr>
          <w:p w14:paraId="7048F91A" w14:textId="4920D130" w:rsidR="007D5F28" w:rsidRPr="00850895" w:rsidRDefault="00C013D6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Detailplaneeringute menetlemine, projekteerimistingimuste andmine</w:t>
            </w:r>
          </w:p>
        </w:tc>
        <w:tc>
          <w:tcPr>
            <w:tcW w:w="2976" w:type="dxa"/>
          </w:tcPr>
          <w:p w14:paraId="3A893D5A" w14:textId="6979E434" w:rsidR="007D5F28" w:rsidRPr="00850895" w:rsidRDefault="00C013D6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1., 2.</w:t>
            </w:r>
          </w:p>
        </w:tc>
        <w:tc>
          <w:tcPr>
            <w:tcW w:w="1134" w:type="dxa"/>
          </w:tcPr>
          <w:p w14:paraId="3E03768B" w14:textId="0434A10C" w:rsidR="007D5F28" w:rsidRPr="00850895" w:rsidRDefault="00C013D6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?</w:t>
            </w:r>
          </w:p>
        </w:tc>
        <w:tc>
          <w:tcPr>
            <w:tcW w:w="2552" w:type="dxa"/>
          </w:tcPr>
          <w:p w14:paraId="25E78BF6" w14:textId="35E0DB36" w:rsidR="007D5F28" w:rsidRPr="00850895" w:rsidRDefault="00C013D6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Ei. Ei ole kajastatud.</w:t>
            </w:r>
          </w:p>
        </w:tc>
        <w:tc>
          <w:tcPr>
            <w:tcW w:w="2551" w:type="dxa"/>
          </w:tcPr>
          <w:p w14:paraId="3EF13190" w14:textId="35A2CD88" w:rsidR="007D5F28" w:rsidRPr="00850895" w:rsidRDefault="00C013D6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Maa-ameti kitsenduste kaardi abil on võimalik ulatust täpsustada. Piirangud/tingimused annab PTA igal juhtumil eraldi. Probleem: alades ei sisaldu elamumaa katastriüksusega alasid, kuhu on tegelikult süsteem rajatud.</w:t>
            </w:r>
            <w:r w:rsidR="002424CA">
              <w:rPr>
                <w:rFonts w:cstheme="minorHAnsi"/>
              </w:rPr>
              <w:t xml:space="preserve"> Maaparandusseadus.</w:t>
            </w:r>
          </w:p>
        </w:tc>
      </w:tr>
      <w:tr w:rsidR="00641F5A" w:rsidRPr="00850895" w14:paraId="61EE8D44" w14:textId="77777777" w:rsidTr="26491A53">
        <w:tc>
          <w:tcPr>
            <w:tcW w:w="450" w:type="dxa"/>
          </w:tcPr>
          <w:p w14:paraId="5A7EA094" w14:textId="3C5FD4C5" w:rsidR="00641F5A" w:rsidRDefault="00641F5A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14</w:t>
            </w:r>
          </w:p>
        </w:tc>
        <w:tc>
          <w:tcPr>
            <w:tcW w:w="2239" w:type="dxa"/>
          </w:tcPr>
          <w:p w14:paraId="46E3232F" w14:textId="474E8998" w:rsidR="00641F5A" w:rsidRDefault="00641F5A" w:rsidP="7F1FD456">
            <w:pPr>
              <w:rPr>
                <w:rFonts w:ascii="Arial" w:hAnsi="Arial" w:cs="Arial"/>
                <w:color w:val="20202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202020"/>
                <w:sz w:val="21"/>
                <w:szCs w:val="21"/>
                <w:shd w:val="clear" w:color="auto" w:fill="FFFFFF"/>
              </w:rPr>
              <w:t>sanitaarkaitsealaga veehaarete asukoha ja nendest tekkivate kitsenduste määramine</w:t>
            </w:r>
          </w:p>
        </w:tc>
        <w:tc>
          <w:tcPr>
            <w:tcW w:w="2268" w:type="dxa"/>
          </w:tcPr>
          <w:p w14:paraId="12C99E9D" w14:textId="1925F376" w:rsidR="00641F5A" w:rsidRPr="00850895" w:rsidRDefault="002424CA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Projekteerimistingimuste andmine.</w:t>
            </w:r>
          </w:p>
        </w:tc>
        <w:tc>
          <w:tcPr>
            <w:tcW w:w="2976" w:type="dxa"/>
          </w:tcPr>
          <w:p w14:paraId="5BD6AD06" w14:textId="71D8C7C5" w:rsidR="00641F5A" w:rsidRPr="002424CA" w:rsidRDefault="002424CA" w:rsidP="002424CA">
            <w:pPr>
              <w:pStyle w:val="Loendilik"/>
              <w:numPr>
                <w:ilvl w:val="0"/>
                <w:numId w:val="7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2. </w:t>
            </w:r>
          </w:p>
        </w:tc>
        <w:tc>
          <w:tcPr>
            <w:tcW w:w="1134" w:type="dxa"/>
          </w:tcPr>
          <w:p w14:paraId="55B89DAA" w14:textId="10B1454C" w:rsidR="00641F5A" w:rsidRPr="00850895" w:rsidRDefault="002424CA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?</w:t>
            </w:r>
          </w:p>
        </w:tc>
        <w:tc>
          <w:tcPr>
            <w:tcW w:w="2552" w:type="dxa"/>
          </w:tcPr>
          <w:p w14:paraId="26855E79" w14:textId="535C36E3" w:rsidR="00641F5A" w:rsidRPr="00850895" w:rsidRDefault="002424CA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Ei kajastu mõõtkava tõttu. Pole kajastatud.</w:t>
            </w:r>
          </w:p>
        </w:tc>
        <w:tc>
          <w:tcPr>
            <w:tcW w:w="2551" w:type="dxa"/>
          </w:tcPr>
          <w:p w14:paraId="65860805" w14:textId="5C29507B" w:rsidR="00641F5A" w:rsidRPr="00850895" w:rsidRDefault="002424CA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Maa-ameti kitsenduste kaardil täpsust. Veeseadus,</w:t>
            </w:r>
          </w:p>
        </w:tc>
      </w:tr>
    </w:tbl>
    <w:p w14:paraId="38D6D2D8" w14:textId="1D348ABD" w:rsidR="7F1FD456" w:rsidRPr="00850895" w:rsidRDefault="7F1FD456" w:rsidP="6BBA043B">
      <w:pPr>
        <w:rPr>
          <w:rFonts w:cstheme="minorHAnsi"/>
        </w:rPr>
      </w:pPr>
    </w:p>
    <w:p w14:paraId="72254C77" w14:textId="77777777" w:rsidR="004149F1" w:rsidRPr="00850895" w:rsidRDefault="004149F1" w:rsidP="6BBA043B">
      <w:pPr>
        <w:rPr>
          <w:rFonts w:cstheme="minorHAnsi"/>
        </w:rPr>
      </w:pPr>
      <w:r w:rsidRPr="00850895">
        <w:rPr>
          <w:rFonts w:cstheme="minorHAnsi"/>
        </w:rPr>
        <w:lastRenderedPageBreak/>
        <w:t xml:space="preserve"> </w:t>
      </w:r>
    </w:p>
    <w:p w14:paraId="1BF356B0" w14:textId="77777777" w:rsidR="004149F1" w:rsidRPr="00850895" w:rsidRDefault="004149F1" w:rsidP="6BBA043B">
      <w:pPr>
        <w:rPr>
          <w:rFonts w:cstheme="minorHAnsi"/>
        </w:rPr>
      </w:pPr>
    </w:p>
    <w:sectPr w:rsidR="004149F1" w:rsidRPr="00850895" w:rsidSect="00315C0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35586" w14:textId="77777777" w:rsidR="00CA32D8" w:rsidRDefault="00CA32D8" w:rsidP="0020739A">
      <w:pPr>
        <w:spacing w:after="0" w:line="240" w:lineRule="auto"/>
      </w:pPr>
      <w:r>
        <w:separator/>
      </w:r>
    </w:p>
  </w:endnote>
  <w:endnote w:type="continuationSeparator" w:id="0">
    <w:p w14:paraId="0BF1BAF4" w14:textId="77777777" w:rsidR="00CA32D8" w:rsidRDefault="00CA32D8" w:rsidP="0020739A">
      <w:pPr>
        <w:spacing w:after="0" w:line="240" w:lineRule="auto"/>
      </w:pPr>
      <w:r>
        <w:continuationSeparator/>
      </w:r>
    </w:p>
  </w:endnote>
  <w:endnote w:type="continuationNotice" w:id="1">
    <w:p w14:paraId="6A37628A" w14:textId="77777777" w:rsidR="00CA32D8" w:rsidRDefault="00CA32D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F2237" w14:textId="77777777" w:rsidR="00CA32D8" w:rsidRDefault="00CA32D8" w:rsidP="0020739A">
      <w:pPr>
        <w:spacing w:after="0" w:line="240" w:lineRule="auto"/>
      </w:pPr>
      <w:r>
        <w:separator/>
      </w:r>
    </w:p>
  </w:footnote>
  <w:footnote w:type="continuationSeparator" w:id="0">
    <w:p w14:paraId="4AA701F4" w14:textId="77777777" w:rsidR="00CA32D8" w:rsidRDefault="00CA32D8" w:rsidP="0020739A">
      <w:pPr>
        <w:spacing w:after="0" w:line="240" w:lineRule="auto"/>
      </w:pPr>
      <w:r>
        <w:continuationSeparator/>
      </w:r>
    </w:p>
  </w:footnote>
  <w:footnote w:type="continuationNotice" w:id="1">
    <w:p w14:paraId="7A5AE377" w14:textId="77777777" w:rsidR="00CA32D8" w:rsidRDefault="00CA32D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C2506"/>
    <w:multiLevelType w:val="hybridMultilevel"/>
    <w:tmpl w:val="EC980C4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FD1450"/>
    <w:multiLevelType w:val="hybridMultilevel"/>
    <w:tmpl w:val="87B80B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41654C"/>
    <w:multiLevelType w:val="hybridMultilevel"/>
    <w:tmpl w:val="C98476D0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BB4B53"/>
    <w:multiLevelType w:val="hybridMultilevel"/>
    <w:tmpl w:val="FFFFFFFF"/>
    <w:lvl w:ilvl="0" w:tplc="062ACDA0">
      <w:start w:val="1"/>
      <w:numFmt w:val="decimal"/>
      <w:lvlText w:val="%1."/>
      <w:lvlJc w:val="left"/>
      <w:pPr>
        <w:ind w:left="720" w:hanging="360"/>
      </w:pPr>
    </w:lvl>
    <w:lvl w:ilvl="1" w:tplc="E99834C4">
      <w:start w:val="1"/>
      <w:numFmt w:val="lowerLetter"/>
      <w:lvlText w:val="%2."/>
      <w:lvlJc w:val="left"/>
      <w:pPr>
        <w:ind w:left="1440" w:hanging="360"/>
      </w:pPr>
    </w:lvl>
    <w:lvl w:ilvl="2" w:tplc="B748CCBA">
      <w:start w:val="1"/>
      <w:numFmt w:val="lowerRoman"/>
      <w:lvlText w:val="%3."/>
      <w:lvlJc w:val="right"/>
      <w:pPr>
        <w:ind w:left="2160" w:hanging="180"/>
      </w:pPr>
    </w:lvl>
    <w:lvl w:ilvl="3" w:tplc="7B4234BC">
      <w:start w:val="1"/>
      <w:numFmt w:val="decimal"/>
      <w:lvlText w:val="%4."/>
      <w:lvlJc w:val="left"/>
      <w:pPr>
        <w:ind w:left="2880" w:hanging="360"/>
      </w:pPr>
    </w:lvl>
    <w:lvl w:ilvl="4" w:tplc="5CBC0976">
      <w:start w:val="1"/>
      <w:numFmt w:val="lowerLetter"/>
      <w:lvlText w:val="%5."/>
      <w:lvlJc w:val="left"/>
      <w:pPr>
        <w:ind w:left="3600" w:hanging="360"/>
      </w:pPr>
    </w:lvl>
    <w:lvl w:ilvl="5" w:tplc="5CE05F0E">
      <w:start w:val="1"/>
      <w:numFmt w:val="lowerRoman"/>
      <w:lvlText w:val="%6."/>
      <w:lvlJc w:val="right"/>
      <w:pPr>
        <w:ind w:left="4320" w:hanging="180"/>
      </w:pPr>
    </w:lvl>
    <w:lvl w:ilvl="6" w:tplc="0F548D24">
      <w:start w:val="1"/>
      <w:numFmt w:val="decimal"/>
      <w:lvlText w:val="%7."/>
      <w:lvlJc w:val="left"/>
      <w:pPr>
        <w:ind w:left="5040" w:hanging="360"/>
      </w:pPr>
    </w:lvl>
    <w:lvl w:ilvl="7" w:tplc="0C2664AE">
      <w:start w:val="1"/>
      <w:numFmt w:val="lowerLetter"/>
      <w:lvlText w:val="%8."/>
      <w:lvlJc w:val="left"/>
      <w:pPr>
        <w:ind w:left="5760" w:hanging="360"/>
      </w:pPr>
    </w:lvl>
    <w:lvl w:ilvl="8" w:tplc="F1525D4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1A64FA"/>
    <w:multiLevelType w:val="hybridMultilevel"/>
    <w:tmpl w:val="497A328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7F0F780">
      <w:start w:val="1"/>
      <w:numFmt w:val="lowerLetter"/>
      <w:lvlText w:val="%2."/>
      <w:lvlJc w:val="left"/>
      <w:pPr>
        <w:ind w:left="1440" w:hanging="360"/>
      </w:pPr>
    </w:lvl>
    <w:lvl w:ilvl="2" w:tplc="6CCEAEC2">
      <w:start w:val="1"/>
      <w:numFmt w:val="lowerRoman"/>
      <w:lvlText w:val="%3."/>
      <w:lvlJc w:val="right"/>
      <w:pPr>
        <w:ind w:left="2160" w:hanging="180"/>
      </w:pPr>
    </w:lvl>
    <w:lvl w:ilvl="3" w:tplc="B5921D08">
      <w:start w:val="1"/>
      <w:numFmt w:val="decimal"/>
      <w:lvlText w:val="%4."/>
      <w:lvlJc w:val="left"/>
      <w:pPr>
        <w:ind w:left="2880" w:hanging="360"/>
      </w:pPr>
    </w:lvl>
    <w:lvl w:ilvl="4" w:tplc="113CA0DA">
      <w:start w:val="1"/>
      <w:numFmt w:val="lowerLetter"/>
      <w:lvlText w:val="%5."/>
      <w:lvlJc w:val="left"/>
      <w:pPr>
        <w:ind w:left="3600" w:hanging="360"/>
      </w:pPr>
    </w:lvl>
    <w:lvl w:ilvl="5" w:tplc="3A844F92">
      <w:start w:val="1"/>
      <w:numFmt w:val="lowerRoman"/>
      <w:lvlText w:val="%6."/>
      <w:lvlJc w:val="right"/>
      <w:pPr>
        <w:ind w:left="4320" w:hanging="180"/>
      </w:pPr>
    </w:lvl>
    <w:lvl w:ilvl="6" w:tplc="20025008">
      <w:start w:val="1"/>
      <w:numFmt w:val="decimal"/>
      <w:lvlText w:val="%7."/>
      <w:lvlJc w:val="left"/>
      <w:pPr>
        <w:ind w:left="5040" w:hanging="360"/>
      </w:pPr>
    </w:lvl>
    <w:lvl w:ilvl="7" w:tplc="CA0CBF0C">
      <w:start w:val="1"/>
      <w:numFmt w:val="lowerLetter"/>
      <w:lvlText w:val="%8."/>
      <w:lvlJc w:val="left"/>
      <w:pPr>
        <w:ind w:left="5760" w:hanging="360"/>
      </w:pPr>
    </w:lvl>
    <w:lvl w:ilvl="8" w:tplc="D4BEFB8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0E4988"/>
    <w:multiLevelType w:val="hybridMultilevel"/>
    <w:tmpl w:val="3E4E933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D55236"/>
    <w:multiLevelType w:val="hybridMultilevel"/>
    <w:tmpl w:val="5944E5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D0F"/>
    <w:rsid w:val="00017F00"/>
    <w:rsid w:val="00037D08"/>
    <w:rsid w:val="00072137"/>
    <w:rsid w:val="000A4AE2"/>
    <w:rsid w:val="000C2F01"/>
    <w:rsid w:val="00100A48"/>
    <w:rsid w:val="0015470E"/>
    <w:rsid w:val="00163956"/>
    <w:rsid w:val="00193ED4"/>
    <w:rsid w:val="00196254"/>
    <w:rsid w:val="001A6081"/>
    <w:rsid w:val="001B3675"/>
    <w:rsid w:val="001C4E34"/>
    <w:rsid w:val="0020250F"/>
    <w:rsid w:val="0020739A"/>
    <w:rsid w:val="0022531C"/>
    <w:rsid w:val="002424CA"/>
    <w:rsid w:val="0028209D"/>
    <w:rsid w:val="002B9B4F"/>
    <w:rsid w:val="002D61BE"/>
    <w:rsid w:val="00315C02"/>
    <w:rsid w:val="003449DE"/>
    <w:rsid w:val="00353D18"/>
    <w:rsid w:val="0036642C"/>
    <w:rsid w:val="003A3092"/>
    <w:rsid w:val="003A4B55"/>
    <w:rsid w:val="003A6AC2"/>
    <w:rsid w:val="004149F1"/>
    <w:rsid w:val="0043778C"/>
    <w:rsid w:val="004958F9"/>
    <w:rsid w:val="004A2F5A"/>
    <w:rsid w:val="004B7051"/>
    <w:rsid w:val="004D4235"/>
    <w:rsid w:val="005C1C76"/>
    <w:rsid w:val="00605964"/>
    <w:rsid w:val="00612541"/>
    <w:rsid w:val="006331A3"/>
    <w:rsid w:val="00641F5A"/>
    <w:rsid w:val="00647FE2"/>
    <w:rsid w:val="00691D20"/>
    <w:rsid w:val="006D060F"/>
    <w:rsid w:val="006F2EA3"/>
    <w:rsid w:val="00707743"/>
    <w:rsid w:val="007C0DF5"/>
    <w:rsid w:val="007C3DDA"/>
    <w:rsid w:val="007D5F28"/>
    <w:rsid w:val="00830648"/>
    <w:rsid w:val="00850895"/>
    <w:rsid w:val="00890E56"/>
    <w:rsid w:val="008B24C5"/>
    <w:rsid w:val="008C5D0F"/>
    <w:rsid w:val="00963FB6"/>
    <w:rsid w:val="0096405F"/>
    <w:rsid w:val="009B00D2"/>
    <w:rsid w:val="009F437B"/>
    <w:rsid w:val="00A327F4"/>
    <w:rsid w:val="00A42EF8"/>
    <w:rsid w:val="00A6735D"/>
    <w:rsid w:val="00A95C53"/>
    <w:rsid w:val="00AB32ED"/>
    <w:rsid w:val="00B36B64"/>
    <w:rsid w:val="00B55AE7"/>
    <w:rsid w:val="00B615EF"/>
    <w:rsid w:val="00BB4740"/>
    <w:rsid w:val="00BC7EE7"/>
    <w:rsid w:val="00BD1111"/>
    <w:rsid w:val="00BE02BB"/>
    <w:rsid w:val="00C013D6"/>
    <w:rsid w:val="00C11FE3"/>
    <w:rsid w:val="00C13DD6"/>
    <w:rsid w:val="00C3729C"/>
    <w:rsid w:val="00C72E60"/>
    <w:rsid w:val="00C971CC"/>
    <w:rsid w:val="00CA32D8"/>
    <w:rsid w:val="00CF05EB"/>
    <w:rsid w:val="00D47EE0"/>
    <w:rsid w:val="00D84F03"/>
    <w:rsid w:val="00DA32C6"/>
    <w:rsid w:val="00DA38E2"/>
    <w:rsid w:val="00DD0892"/>
    <w:rsid w:val="00DE2DBA"/>
    <w:rsid w:val="00E33263"/>
    <w:rsid w:val="00EC7DC5"/>
    <w:rsid w:val="00F44D6B"/>
    <w:rsid w:val="00FD1041"/>
    <w:rsid w:val="01365A95"/>
    <w:rsid w:val="01A75DBA"/>
    <w:rsid w:val="01D54C88"/>
    <w:rsid w:val="01FA84BD"/>
    <w:rsid w:val="02027243"/>
    <w:rsid w:val="021ECC66"/>
    <w:rsid w:val="026B4B39"/>
    <w:rsid w:val="02DD0CD9"/>
    <w:rsid w:val="03D5F9D0"/>
    <w:rsid w:val="04676F92"/>
    <w:rsid w:val="052BD723"/>
    <w:rsid w:val="053A1305"/>
    <w:rsid w:val="05BBE654"/>
    <w:rsid w:val="06F23D89"/>
    <w:rsid w:val="0717B327"/>
    <w:rsid w:val="07823B87"/>
    <w:rsid w:val="07B07DFC"/>
    <w:rsid w:val="07C2BABA"/>
    <w:rsid w:val="07EAF7AF"/>
    <w:rsid w:val="087B0CAB"/>
    <w:rsid w:val="08DF84EB"/>
    <w:rsid w:val="09A230DB"/>
    <w:rsid w:val="09C50957"/>
    <w:rsid w:val="0A30CEB7"/>
    <w:rsid w:val="0A36C304"/>
    <w:rsid w:val="0A75C5A6"/>
    <w:rsid w:val="0A96B255"/>
    <w:rsid w:val="0B2CB106"/>
    <w:rsid w:val="0B9EA577"/>
    <w:rsid w:val="0C27E310"/>
    <w:rsid w:val="0C33619D"/>
    <w:rsid w:val="0C44EC7D"/>
    <w:rsid w:val="0C83EF1F"/>
    <w:rsid w:val="0C971F74"/>
    <w:rsid w:val="0D28D55F"/>
    <w:rsid w:val="0E501420"/>
    <w:rsid w:val="0F672483"/>
    <w:rsid w:val="0FDAB158"/>
    <w:rsid w:val="10590DF1"/>
    <w:rsid w:val="106C271A"/>
    <w:rsid w:val="11A0EAB8"/>
    <w:rsid w:val="1205DC82"/>
    <w:rsid w:val="1245FDFE"/>
    <w:rsid w:val="12F330A3"/>
    <w:rsid w:val="1316495C"/>
    <w:rsid w:val="142E84D3"/>
    <w:rsid w:val="14DF0D56"/>
    <w:rsid w:val="14E197EE"/>
    <w:rsid w:val="1504FEE3"/>
    <w:rsid w:val="1531EF06"/>
    <w:rsid w:val="15E446DF"/>
    <w:rsid w:val="1641B141"/>
    <w:rsid w:val="170D26B0"/>
    <w:rsid w:val="1729E0AA"/>
    <w:rsid w:val="17455E95"/>
    <w:rsid w:val="17C6A1C6"/>
    <w:rsid w:val="1854330E"/>
    <w:rsid w:val="185587D2"/>
    <w:rsid w:val="18750923"/>
    <w:rsid w:val="18D6593A"/>
    <w:rsid w:val="18E6FD94"/>
    <w:rsid w:val="19067EE5"/>
    <w:rsid w:val="19FF390B"/>
    <w:rsid w:val="1A8F4E07"/>
    <w:rsid w:val="1AD444F6"/>
    <w:rsid w:val="1B35950D"/>
    <w:rsid w:val="1CAF7CA0"/>
    <w:rsid w:val="1D12E5A4"/>
    <w:rsid w:val="1DF4B599"/>
    <w:rsid w:val="1E1436EA"/>
    <w:rsid w:val="1E8AEBE8"/>
    <w:rsid w:val="1E969CE4"/>
    <w:rsid w:val="1EE942D5"/>
    <w:rsid w:val="1FA64F88"/>
    <w:rsid w:val="1FCE8C7D"/>
    <w:rsid w:val="20017E4C"/>
    <w:rsid w:val="2004F7FF"/>
    <w:rsid w:val="2186AC69"/>
    <w:rsid w:val="224EAA67"/>
    <w:rsid w:val="2260A3F2"/>
    <w:rsid w:val="228DB036"/>
    <w:rsid w:val="22DEBF63"/>
    <w:rsid w:val="2309546D"/>
    <w:rsid w:val="237DB156"/>
    <w:rsid w:val="23970B89"/>
    <w:rsid w:val="24B9F70D"/>
    <w:rsid w:val="24BC9833"/>
    <w:rsid w:val="2570E26D"/>
    <w:rsid w:val="259DDFEF"/>
    <w:rsid w:val="25D0D1BE"/>
    <w:rsid w:val="261BEA00"/>
    <w:rsid w:val="2640F52F"/>
    <w:rsid w:val="26491A53"/>
    <w:rsid w:val="264ED702"/>
    <w:rsid w:val="27479128"/>
    <w:rsid w:val="27AE2255"/>
    <w:rsid w:val="27B98599"/>
    <w:rsid w:val="28474848"/>
    <w:rsid w:val="284FBBE8"/>
    <w:rsid w:val="297895F1"/>
    <w:rsid w:val="29935C7D"/>
    <w:rsid w:val="29F96D21"/>
    <w:rsid w:val="2A24D23F"/>
    <w:rsid w:val="2A2992CC"/>
    <w:rsid w:val="2A445390"/>
    <w:rsid w:val="2A65403F"/>
    <w:rsid w:val="2AA034B0"/>
    <w:rsid w:val="2B14D0C1"/>
    <w:rsid w:val="2B412680"/>
    <w:rsid w:val="2BEB3D72"/>
    <w:rsid w:val="2C319AF2"/>
    <w:rsid w:val="2CD08CE5"/>
    <w:rsid w:val="2D88D90B"/>
    <w:rsid w:val="2DA4B7DF"/>
    <w:rsid w:val="2E4C0714"/>
    <w:rsid w:val="2E7EC70D"/>
    <w:rsid w:val="2F62AFEF"/>
    <w:rsid w:val="2FEBFD30"/>
    <w:rsid w:val="306AA7DE"/>
    <w:rsid w:val="30990BF1"/>
    <w:rsid w:val="30DF1F9E"/>
    <w:rsid w:val="313F52F7"/>
    <w:rsid w:val="318A6B39"/>
    <w:rsid w:val="32203CE4"/>
    <w:rsid w:val="329B2A11"/>
    <w:rsid w:val="32B93A8A"/>
    <w:rsid w:val="32EAF899"/>
    <w:rsid w:val="335E20CA"/>
    <w:rsid w:val="3395553B"/>
    <w:rsid w:val="33A066E1"/>
    <w:rsid w:val="33D17601"/>
    <w:rsid w:val="341DF4D4"/>
    <w:rsid w:val="342E992E"/>
    <w:rsid w:val="34436A72"/>
    <w:rsid w:val="34E11536"/>
    <w:rsid w:val="3595E32E"/>
    <w:rsid w:val="35A16086"/>
    <w:rsid w:val="35D591D0"/>
    <w:rsid w:val="35F7CBB8"/>
    <w:rsid w:val="36565478"/>
    <w:rsid w:val="366E80B6"/>
    <w:rsid w:val="368351FA"/>
    <w:rsid w:val="371906A8"/>
    <w:rsid w:val="3741C53E"/>
    <w:rsid w:val="37809ADA"/>
    <w:rsid w:val="3840C727"/>
    <w:rsid w:val="38586851"/>
    <w:rsid w:val="388565D3"/>
    <w:rsid w:val="38A4E724"/>
    <w:rsid w:val="38F69958"/>
    <w:rsid w:val="3933958F"/>
    <w:rsid w:val="39365CE6"/>
    <w:rsid w:val="399C3BB4"/>
    <w:rsid w:val="39FBEB9F"/>
    <w:rsid w:val="3A0B3600"/>
    <w:rsid w:val="3AE0AD51"/>
    <w:rsid w:val="3C078D2A"/>
    <w:rsid w:val="3C5894EC"/>
    <w:rsid w:val="3CBFD950"/>
    <w:rsid w:val="3CDC934A"/>
    <w:rsid w:val="3D72E950"/>
    <w:rsid w:val="3DC34383"/>
    <w:rsid w:val="3E53587F"/>
    <w:rsid w:val="3F5CE405"/>
    <w:rsid w:val="400192A7"/>
    <w:rsid w:val="40308867"/>
    <w:rsid w:val="404E117A"/>
    <w:rsid w:val="406181F8"/>
    <w:rsid w:val="40F8E901"/>
    <w:rsid w:val="410073EB"/>
    <w:rsid w:val="4119CE1E"/>
    <w:rsid w:val="41272C54"/>
    <w:rsid w:val="41DD01EF"/>
    <w:rsid w:val="427C53BC"/>
    <w:rsid w:val="42DA4ACF"/>
    <w:rsid w:val="43F28646"/>
    <w:rsid w:val="43F70F35"/>
    <w:rsid w:val="4456FE86"/>
    <w:rsid w:val="44A1F64D"/>
    <w:rsid w:val="44CF144A"/>
    <w:rsid w:val="456C6DD9"/>
    <w:rsid w:val="45DE9420"/>
    <w:rsid w:val="45EF582E"/>
    <w:rsid w:val="46179F3A"/>
    <w:rsid w:val="467F947C"/>
    <w:rsid w:val="46FF4A71"/>
    <w:rsid w:val="47369C82"/>
    <w:rsid w:val="47DA86A3"/>
    <w:rsid w:val="480C0D14"/>
    <w:rsid w:val="4867EE34"/>
    <w:rsid w:val="48C293D3"/>
    <w:rsid w:val="48E16A89"/>
    <w:rsid w:val="48EFF5F6"/>
    <w:rsid w:val="494FE547"/>
    <w:rsid w:val="496E0007"/>
    <w:rsid w:val="4A6E3D44"/>
    <w:rsid w:val="4B610418"/>
    <w:rsid w:val="4B620037"/>
    <w:rsid w:val="4BA1D1EF"/>
    <w:rsid w:val="4BD00331"/>
    <w:rsid w:val="4DBF0663"/>
    <w:rsid w:val="4DDC4C3E"/>
    <w:rsid w:val="4E3741A6"/>
    <w:rsid w:val="4E61EAB7"/>
    <w:rsid w:val="4E62263B"/>
    <w:rsid w:val="4E66E6C8"/>
    <w:rsid w:val="4E8DC2F7"/>
    <w:rsid w:val="4ED67768"/>
    <w:rsid w:val="4F401AD0"/>
    <w:rsid w:val="4F83B0F9"/>
    <w:rsid w:val="4FF494E6"/>
    <w:rsid w:val="5068FAA1"/>
    <w:rsid w:val="509C559F"/>
    <w:rsid w:val="50A1F8D7"/>
    <w:rsid w:val="50DAEF12"/>
    <w:rsid w:val="50E45D12"/>
    <w:rsid w:val="519F56A3"/>
    <w:rsid w:val="525C6356"/>
    <w:rsid w:val="5314B547"/>
    <w:rsid w:val="535B0CFC"/>
    <w:rsid w:val="53730669"/>
    <w:rsid w:val="53856DB2"/>
    <w:rsid w:val="549168FE"/>
    <w:rsid w:val="553D0DCC"/>
    <w:rsid w:val="560DE047"/>
    <w:rsid w:val="56384E13"/>
    <w:rsid w:val="5657CF64"/>
    <w:rsid w:val="566CA0A8"/>
    <w:rsid w:val="5750898A"/>
    <w:rsid w:val="57700ADB"/>
    <w:rsid w:val="584516C6"/>
    <w:rsid w:val="593C24D6"/>
    <w:rsid w:val="599C220E"/>
    <w:rsid w:val="59BA756A"/>
    <w:rsid w:val="5A1A5EF0"/>
    <w:rsid w:val="5A3FFBAD"/>
    <w:rsid w:val="5A60BC70"/>
    <w:rsid w:val="5A72C190"/>
    <w:rsid w:val="5B043752"/>
    <w:rsid w:val="5CB2A918"/>
    <w:rsid w:val="5D13F462"/>
    <w:rsid w:val="5D1FDCFC"/>
    <w:rsid w:val="5D6AFB09"/>
    <w:rsid w:val="5D84553C"/>
    <w:rsid w:val="5E833680"/>
    <w:rsid w:val="5EB35C2B"/>
    <w:rsid w:val="5F59A331"/>
    <w:rsid w:val="5F6BA851"/>
    <w:rsid w:val="5F9FFAE6"/>
    <w:rsid w:val="5FAAAAF3"/>
    <w:rsid w:val="60031260"/>
    <w:rsid w:val="605D0D64"/>
    <w:rsid w:val="6083E3C8"/>
    <w:rsid w:val="60CDC823"/>
    <w:rsid w:val="60E112C1"/>
    <w:rsid w:val="60FF4029"/>
    <w:rsid w:val="618C1293"/>
    <w:rsid w:val="61A56E86"/>
    <w:rsid w:val="61CE3D28"/>
    <w:rsid w:val="623D059B"/>
    <w:rsid w:val="627BDB37"/>
    <w:rsid w:val="62BAAB08"/>
    <w:rsid w:val="62F3BE2A"/>
    <w:rsid w:val="645289F2"/>
    <w:rsid w:val="6498E1A7"/>
    <w:rsid w:val="66C82103"/>
    <w:rsid w:val="66E5D9E3"/>
    <w:rsid w:val="6708EEDA"/>
    <w:rsid w:val="6749253C"/>
    <w:rsid w:val="67A9148D"/>
    <w:rsid w:val="67EE0B7C"/>
    <w:rsid w:val="6839568F"/>
    <w:rsid w:val="6859D8CF"/>
    <w:rsid w:val="68BE83E0"/>
    <w:rsid w:val="691E7331"/>
    <w:rsid w:val="6931419F"/>
    <w:rsid w:val="69416E35"/>
    <w:rsid w:val="69CE03B3"/>
    <w:rsid w:val="6A3B3797"/>
    <w:rsid w:val="6BBA043B"/>
    <w:rsid w:val="6C150E7B"/>
    <w:rsid w:val="6C338090"/>
    <w:rsid w:val="6D1A1112"/>
    <w:rsid w:val="6D904B87"/>
    <w:rsid w:val="6DAB86D4"/>
    <w:rsid w:val="6E0B3E87"/>
    <w:rsid w:val="6EF3E7F6"/>
    <w:rsid w:val="6F0928B8"/>
    <w:rsid w:val="6F221938"/>
    <w:rsid w:val="6F32BD92"/>
    <w:rsid w:val="6FC43354"/>
    <w:rsid w:val="6FDF25EB"/>
    <w:rsid w:val="6FF75229"/>
    <w:rsid w:val="7006021A"/>
    <w:rsid w:val="7037888B"/>
    <w:rsid w:val="709C00CB"/>
    <w:rsid w:val="714460BE"/>
    <w:rsid w:val="7161C16F"/>
    <w:rsid w:val="71EC4E78"/>
    <w:rsid w:val="71FD894F"/>
    <w:rsid w:val="71FEA5CA"/>
    <w:rsid w:val="723A3A6C"/>
    <w:rsid w:val="72714EC0"/>
    <w:rsid w:val="728F6980"/>
    <w:rsid w:val="729230D7"/>
    <w:rsid w:val="72D5C700"/>
    <w:rsid w:val="73299AE6"/>
    <w:rsid w:val="73BB10A8"/>
    <w:rsid w:val="748CF46A"/>
    <w:rsid w:val="74BD1A15"/>
    <w:rsid w:val="7526BC05"/>
    <w:rsid w:val="75666911"/>
    <w:rsid w:val="75817BDB"/>
    <w:rsid w:val="7594E78C"/>
    <w:rsid w:val="75B468DD"/>
    <w:rsid w:val="7606DBFD"/>
    <w:rsid w:val="76B7D215"/>
    <w:rsid w:val="76CB438E"/>
    <w:rsid w:val="771F1774"/>
    <w:rsid w:val="7730AC9E"/>
    <w:rsid w:val="77A201C9"/>
    <w:rsid w:val="789897D8"/>
    <w:rsid w:val="78A0D0D0"/>
    <w:rsid w:val="78D0807A"/>
    <w:rsid w:val="795D6698"/>
    <w:rsid w:val="79A9E56B"/>
    <w:rsid w:val="79EF72D7"/>
    <w:rsid w:val="7A5CDB43"/>
    <w:rsid w:val="7AA601D4"/>
    <w:rsid w:val="7AC220E2"/>
    <w:rsid w:val="7AD2C53C"/>
    <w:rsid w:val="7B1F73E2"/>
    <w:rsid w:val="7B972CCD"/>
    <w:rsid w:val="7CD4DDE2"/>
    <w:rsid w:val="7D1310E0"/>
    <w:rsid w:val="7D159129"/>
    <w:rsid w:val="7D76D58A"/>
    <w:rsid w:val="7DB2D277"/>
    <w:rsid w:val="7DE458E8"/>
    <w:rsid w:val="7EFC945F"/>
    <w:rsid w:val="7F1FD456"/>
    <w:rsid w:val="7F323FE9"/>
    <w:rsid w:val="7F46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91894"/>
  <w15:chartTrackingRefBased/>
  <w15:docId w15:val="{B7045D61-DC56-489A-846B-CE235627E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8C5D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5C1C7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kiri">
    <w:name w:val="Title"/>
    <w:basedOn w:val="Normaallaad"/>
    <w:next w:val="Normaallaad"/>
    <w:link w:val="PealkiriMrk"/>
    <w:uiPriority w:val="10"/>
    <w:qFormat/>
    <w:rsid w:val="008C5D0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8C5D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1Mrk">
    <w:name w:val="Pealkiri 1 Märk"/>
    <w:basedOn w:val="Liguvaikefont"/>
    <w:link w:val="Pealkiri1"/>
    <w:uiPriority w:val="9"/>
    <w:rsid w:val="008C5D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oendilik">
    <w:name w:val="List Paragraph"/>
    <w:basedOn w:val="Normaallaad"/>
    <w:uiPriority w:val="34"/>
    <w:qFormat/>
    <w:rsid w:val="005C1C76"/>
    <w:pPr>
      <w:ind w:left="720"/>
      <w:contextualSpacing/>
    </w:pPr>
  </w:style>
  <w:style w:type="character" w:customStyle="1" w:styleId="Pealkiri2Mrk">
    <w:name w:val="Pealkiri 2 Märk"/>
    <w:basedOn w:val="Liguvaikefont"/>
    <w:link w:val="Pealkiri2"/>
    <w:uiPriority w:val="9"/>
    <w:rsid w:val="005C1C7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TML-eelvormindatud">
    <w:name w:val="HTML Preformatted"/>
    <w:basedOn w:val="Normaallaad"/>
    <w:link w:val="HTML-eelvormindatudMrk"/>
    <w:uiPriority w:val="99"/>
    <w:semiHidden/>
    <w:unhideWhenUsed/>
    <w:rsid w:val="001B36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t-EE"/>
    </w:rPr>
  </w:style>
  <w:style w:type="character" w:customStyle="1" w:styleId="HTML-eelvormindatudMrk">
    <w:name w:val="HTML-eelvormindatud Märk"/>
    <w:basedOn w:val="Liguvaikefont"/>
    <w:link w:val="HTML-eelvormindatud"/>
    <w:uiPriority w:val="99"/>
    <w:semiHidden/>
    <w:rsid w:val="001B3675"/>
    <w:rPr>
      <w:rFonts w:ascii="Courier New" w:eastAsia="Times New Roman" w:hAnsi="Courier New" w:cs="Courier New"/>
      <w:sz w:val="20"/>
      <w:szCs w:val="20"/>
      <w:lang w:eastAsia="et-E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20739A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20739A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20739A"/>
    <w:rPr>
      <w:vertAlign w:val="superscript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Pr>
      <w:sz w:val="20"/>
      <w:szCs w:val="20"/>
    </w:rPr>
  </w:style>
  <w:style w:type="character" w:styleId="Kommentaariviide">
    <w:name w:val="annotation reference"/>
    <w:basedOn w:val="Liguvaikefont"/>
    <w:uiPriority w:val="99"/>
    <w:semiHidden/>
    <w:unhideWhenUsed/>
    <w:rPr>
      <w:sz w:val="16"/>
      <w:szCs w:val="16"/>
    </w:rPr>
  </w:style>
  <w:style w:type="paragraph" w:styleId="Pis">
    <w:name w:val="header"/>
    <w:basedOn w:val="Normaallaad"/>
    <w:link w:val="PisMrk"/>
    <w:uiPriority w:val="99"/>
    <w:semiHidden/>
    <w:unhideWhenUsed/>
    <w:rsid w:val="009640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semiHidden/>
    <w:rsid w:val="0096405F"/>
  </w:style>
  <w:style w:type="paragraph" w:styleId="Jalus">
    <w:name w:val="footer"/>
    <w:basedOn w:val="Normaallaad"/>
    <w:link w:val="JalusMrk"/>
    <w:uiPriority w:val="99"/>
    <w:semiHidden/>
    <w:unhideWhenUsed/>
    <w:rsid w:val="009640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semiHidden/>
    <w:rsid w:val="0096405F"/>
  </w:style>
  <w:style w:type="table" w:styleId="Kontuurtabel">
    <w:name w:val="Table Grid"/>
    <w:basedOn w:val="Normaaltabel"/>
    <w:uiPriority w:val="59"/>
    <w:rsid w:val="00691D2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4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B9B69-0A9D-41DE-B662-B0F792475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5</Pages>
  <Words>791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Taavi Pipar</dc:creator>
  <cp:keywords/>
  <dc:description/>
  <cp:lastModifiedBy>Triinu</cp:lastModifiedBy>
  <cp:revision>54</cp:revision>
  <dcterms:created xsi:type="dcterms:W3CDTF">2021-04-29T11:55:00Z</dcterms:created>
  <dcterms:modified xsi:type="dcterms:W3CDTF">2021-05-28T11:51:00Z</dcterms:modified>
</cp:coreProperties>
</file>