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CC0C1" w14:textId="7E5932D8" w:rsidR="001C4E34" w:rsidRDefault="008C5D0F" w:rsidP="0C27E310">
      <w:pPr>
        <w:pStyle w:val="Pealkiri"/>
        <w:rPr>
          <w:rFonts w:asciiTheme="minorHAnsi" w:hAnsiTheme="minorHAnsi" w:cstheme="minorBidi"/>
        </w:rPr>
      </w:pPr>
      <w:r w:rsidRPr="0C27E310">
        <w:rPr>
          <w:rFonts w:asciiTheme="minorHAnsi" w:hAnsiTheme="minorHAnsi" w:cstheme="minorBidi"/>
        </w:rPr>
        <w:t xml:space="preserve">Üldplaneeringute </w:t>
      </w:r>
      <w:r w:rsidR="09A230DB" w:rsidRPr="0C27E310">
        <w:rPr>
          <w:rFonts w:asciiTheme="minorHAnsi" w:hAnsiTheme="minorHAnsi" w:cstheme="minorBidi"/>
        </w:rPr>
        <w:t>andmevajaduste</w:t>
      </w:r>
      <w:r w:rsidR="00B615EF">
        <w:rPr>
          <w:rFonts w:asciiTheme="minorHAnsi" w:hAnsiTheme="minorHAnsi" w:cstheme="minorBidi"/>
        </w:rPr>
        <w:t xml:space="preserve"> </w:t>
      </w:r>
      <w:r w:rsidR="2A2992CC" w:rsidRPr="0C27E310">
        <w:rPr>
          <w:rFonts w:asciiTheme="minorHAnsi" w:hAnsiTheme="minorHAnsi" w:cstheme="minorBidi"/>
        </w:rPr>
        <w:t>infokorje</w:t>
      </w:r>
    </w:p>
    <w:p w14:paraId="1AD3B8ED" w14:textId="77777777" w:rsidR="00B615EF" w:rsidRDefault="00B615EF" w:rsidP="6BBA043B">
      <w:pPr>
        <w:rPr>
          <w:rFonts w:cstheme="minorHAnsi"/>
        </w:rPr>
      </w:pPr>
    </w:p>
    <w:p w14:paraId="570D64DC" w14:textId="2F833916" w:rsidR="2260A3F2" w:rsidRPr="00850895" w:rsidRDefault="2260A3F2" w:rsidP="6BBA043B">
      <w:pPr>
        <w:rPr>
          <w:rFonts w:cstheme="minorHAnsi"/>
        </w:rPr>
      </w:pPr>
      <w:r w:rsidRPr="00850895">
        <w:rPr>
          <w:rFonts w:cstheme="minorHAnsi"/>
        </w:rPr>
        <w:t>Selleks, et omada tegevuste kavandamiseks ja realiseerimiseks piisavat ja asjakohast alusinfot, palume teil enda tegevuse valguses vastata</w:t>
      </w:r>
      <w:r w:rsidR="78D0807A" w:rsidRPr="00850895">
        <w:rPr>
          <w:rFonts w:cstheme="minorHAnsi"/>
        </w:rPr>
        <w:t xml:space="preserve"> allolevatele küsimustele üldplaneeringu </w:t>
      </w:r>
      <w:r w:rsidRPr="00850895">
        <w:rPr>
          <w:rFonts w:cstheme="minorHAnsi"/>
        </w:rPr>
        <w:t xml:space="preserve">andmete </w:t>
      </w:r>
      <w:r w:rsidR="228DB036" w:rsidRPr="00850895">
        <w:rPr>
          <w:rFonts w:cstheme="minorHAnsi"/>
        </w:rPr>
        <w:t>kasutamise praktika</w:t>
      </w:r>
      <w:r w:rsidR="0E501420" w:rsidRPr="00850895">
        <w:rPr>
          <w:rFonts w:cstheme="minorHAnsi"/>
        </w:rPr>
        <w:t>ga</w:t>
      </w:r>
      <w:r w:rsidR="228DB036" w:rsidRPr="00850895">
        <w:rPr>
          <w:rFonts w:cstheme="minorHAnsi"/>
        </w:rPr>
        <w:t xml:space="preserve"> ja vajadustega seoses.</w:t>
      </w:r>
      <w:r w:rsidR="01A75DBA" w:rsidRPr="00850895">
        <w:rPr>
          <w:rFonts w:cstheme="minorHAnsi"/>
        </w:rPr>
        <w:t xml:space="preserve"> </w:t>
      </w:r>
      <w:r w:rsidR="00B615EF">
        <w:rPr>
          <w:rFonts w:cstheme="minorHAnsi"/>
        </w:rPr>
        <w:t xml:space="preserve">Infot palume nii üldplaneeringute koostamise etapi kui ka kehtestamise järgsete tegevuste kohta. </w:t>
      </w:r>
      <w:r w:rsidR="01A75DBA" w:rsidRPr="00850895">
        <w:rPr>
          <w:rFonts w:cstheme="minorHAnsi"/>
        </w:rPr>
        <w:t xml:space="preserve">Palun tagastage </w:t>
      </w:r>
      <w:proofErr w:type="spellStart"/>
      <w:r w:rsidR="00B615EF">
        <w:rPr>
          <w:rFonts w:cstheme="minorHAnsi"/>
        </w:rPr>
        <w:t>allkirjeldatud</w:t>
      </w:r>
      <w:proofErr w:type="spellEnd"/>
      <w:r w:rsidR="00B615EF">
        <w:rPr>
          <w:rFonts w:cstheme="minorHAnsi"/>
        </w:rPr>
        <w:t xml:space="preserve"> info Rahandusministeeriumile (planeeringute osakond, Taavi Pipar).</w:t>
      </w:r>
    </w:p>
    <w:p w14:paraId="22379E9B" w14:textId="5D30878B" w:rsidR="228DB036" w:rsidRPr="00850895" w:rsidRDefault="228DB036" w:rsidP="7F1FD456">
      <w:pPr>
        <w:pStyle w:val="Pealkiri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Asutus/</w:t>
      </w:r>
      <w:r w:rsidR="53856DB2" w:rsidRPr="00850895">
        <w:rPr>
          <w:rFonts w:asciiTheme="minorHAnsi" w:hAnsiTheme="minorHAnsi" w:cstheme="minorHAnsi"/>
          <w:color w:val="auto"/>
          <w:sz w:val="22"/>
          <w:szCs w:val="22"/>
        </w:rPr>
        <w:t>ettevõte</w:t>
      </w:r>
      <w:r w:rsidRPr="00850895">
        <w:rPr>
          <w:rFonts w:asciiTheme="minorHAnsi" w:hAnsiTheme="minorHAnsi" w:cstheme="minorHAnsi"/>
          <w:color w:val="auto"/>
          <w:sz w:val="22"/>
          <w:szCs w:val="22"/>
        </w:rPr>
        <w:t>, mille esindajana üldplaneeringute protsessides osalete või kehtivate üldplaneeringute andmeid kasutate:</w:t>
      </w:r>
    </w:p>
    <w:p w14:paraId="13C16B88" w14:textId="22C7FA86" w:rsidR="228DB036" w:rsidRPr="00850895" w:rsidRDefault="228DB036" w:rsidP="00B615EF">
      <w:pPr>
        <w:pStyle w:val="Loendilik"/>
        <w:numPr>
          <w:ilvl w:val="0"/>
          <w:numId w:val="2"/>
        </w:numPr>
        <w:spacing w:after="0"/>
        <w:rPr>
          <w:rFonts w:cstheme="minorHAnsi"/>
        </w:rPr>
      </w:pPr>
      <w:r w:rsidRPr="00850895">
        <w:rPr>
          <w:rFonts w:eastAsiaTheme="majorEastAsia" w:cstheme="minorHAnsi"/>
        </w:rPr>
        <w:t>Asutuse</w:t>
      </w:r>
      <w:r w:rsidR="00C11FE3" w:rsidRPr="00850895">
        <w:rPr>
          <w:rFonts w:cstheme="minorHAnsi"/>
        </w:rPr>
        <w:t>/ettevõte</w:t>
      </w:r>
      <w:r w:rsidRPr="00850895">
        <w:rPr>
          <w:rFonts w:eastAsiaTheme="majorEastAsia" w:cstheme="minorHAnsi"/>
        </w:rPr>
        <w:t xml:space="preserve"> kontaktisik planeeringute küsimuses (nimi, e-post)</w:t>
      </w:r>
      <w:r w:rsidR="46FF4A71" w:rsidRPr="00850895">
        <w:rPr>
          <w:rFonts w:eastAsiaTheme="majorEastAsia" w:cstheme="minorHAnsi"/>
        </w:rPr>
        <w:t>. E-postiaadressi kasuta</w:t>
      </w:r>
      <w:r w:rsidR="38F69958" w:rsidRPr="00850895">
        <w:rPr>
          <w:rFonts w:eastAsiaTheme="majorEastAsia" w:cstheme="minorHAnsi"/>
        </w:rPr>
        <w:t xml:space="preserve">b Rahandusministeerium </w:t>
      </w:r>
      <w:r w:rsidR="46FF4A71" w:rsidRPr="00850895">
        <w:rPr>
          <w:rFonts w:eastAsiaTheme="majorEastAsia" w:cstheme="minorHAnsi"/>
        </w:rPr>
        <w:t>tulevikus</w:t>
      </w:r>
      <w:r w:rsidR="14E197EE" w:rsidRPr="00850895">
        <w:rPr>
          <w:rFonts w:eastAsiaTheme="majorEastAsia" w:cstheme="minorHAnsi"/>
        </w:rPr>
        <w:t xml:space="preserve"> </w:t>
      </w:r>
      <w:r w:rsidR="7D159129" w:rsidRPr="00850895">
        <w:rPr>
          <w:rFonts w:eastAsiaTheme="majorEastAsia" w:cstheme="minorHAnsi"/>
        </w:rPr>
        <w:t xml:space="preserve">jooksvaks suhtluseks </w:t>
      </w:r>
      <w:r w:rsidR="46FF4A71" w:rsidRPr="00850895">
        <w:rPr>
          <w:rFonts w:eastAsiaTheme="majorEastAsia" w:cstheme="minorHAnsi"/>
        </w:rPr>
        <w:t xml:space="preserve">planeeringuandmete </w:t>
      </w:r>
      <w:r w:rsidR="35A16086" w:rsidRPr="00850895">
        <w:rPr>
          <w:rFonts w:eastAsiaTheme="majorEastAsia" w:cstheme="minorHAnsi"/>
        </w:rPr>
        <w:t xml:space="preserve">loomise ja </w:t>
      </w:r>
      <w:r w:rsidR="46FF4A71" w:rsidRPr="00850895">
        <w:rPr>
          <w:rFonts w:eastAsiaTheme="majorEastAsia" w:cstheme="minorHAnsi"/>
        </w:rPr>
        <w:t>kasutamise teemal</w:t>
      </w:r>
      <w:r w:rsidR="3840C727" w:rsidRPr="00850895">
        <w:rPr>
          <w:rFonts w:eastAsiaTheme="majorEastAsia" w:cstheme="minorHAnsi"/>
        </w:rPr>
        <w:t>.</w:t>
      </w:r>
      <w:r w:rsidRPr="00850895">
        <w:rPr>
          <w:rFonts w:eastAsiaTheme="majorEastAsia" w:cstheme="minorHAnsi"/>
        </w:rPr>
        <w:t xml:space="preserve"> </w:t>
      </w:r>
    </w:p>
    <w:p w14:paraId="56EAE969" w14:textId="7041F655" w:rsidR="008C5D0F" w:rsidRPr="00850895" w:rsidRDefault="008C5D0F" w:rsidP="004149F1">
      <w:pPr>
        <w:pStyle w:val="Pealkiri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Palun kirjeldage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allolevas tabelis enda asutuse</w:t>
      </w:r>
      <w:r w:rsidR="1504FEE3" w:rsidRPr="00850895">
        <w:rPr>
          <w:rFonts w:asciiTheme="minorHAnsi" w:hAnsiTheme="minorHAnsi" w:cstheme="minorHAnsi"/>
          <w:color w:val="auto"/>
          <w:sz w:val="22"/>
          <w:szCs w:val="22"/>
        </w:rPr>
        <w:t>/ettevõtte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5A3FFBAD" w:rsidRPr="00850895">
        <w:rPr>
          <w:rFonts w:asciiTheme="minorHAnsi" w:hAnsiTheme="minorHAnsi" w:cstheme="minorHAnsi"/>
          <w:color w:val="auto"/>
          <w:sz w:val="22"/>
          <w:szCs w:val="22"/>
        </w:rPr>
        <w:t>vajadusi ja praktikaid üldplaneeringute andmete kasutamisel.</w:t>
      </w:r>
    </w:p>
    <w:p w14:paraId="4497B5B0" w14:textId="77777777" w:rsidR="00BE02BB" w:rsidRPr="00E33263" w:rsidRDefault="00BE02BB" w:rsidP="6BBA043B">
      <w:pPr>
        <w:rPr>
          <w:rFonts w:cstheme="minorHAnsi"/>
        </w:rPr>
      </w:pPr>
    </w:p>
    <w:tbl>
      <w:tblPr>
        <w:tblStyle w:val="Kontuurtabel"/>
        <w:tblW w:w="14170" w:type="dxa"/>
        <w:tblLayout w:type="fixed"/>
        <w:tblLook w:val="06A0" w:firstRow="1" w:lastRow="0" w:firstColumn="1" w:lastColumn="0" w:noHBand="1" w:noVBand="1"/>
      </w:tblPr>
      <w:tblGrid>
        <w:gridCol w:w="450"/>
        <w:gridCol w:w="2097"/>
        <w:gridCol w:w="2835"/>
        <w:gridCol w:w="2551"/>
        <w:gridCol w:w="1134"/>
        <w:gridCol w:w="2552"/>
        <w:gridCol w:w="2551"/>
      </w:tblGrid>
      <w:tr w:rsidR="00E33263" w:rsidRPr="00850895" w14:paraId="48231A78" w14:textId="77777777" w:rsidTr="00061050">
        <w:tc>
          <w:tcPr>
            <w:tcW w:w="450" w:type="dxa"/>
          </w:tcPr>
          <w:p w14:paraId="300E8DBC" w14:textId="71E52192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097" w:type="dxa"/>
          </w:tcPr>
          <w:p w14:paraId="1E84664F" w14:textId="2516E42F" w:rsidR="00CF05EB" w:rsidRPr="00850895" w:rsidRDefault="48C293D3" w:rsidP="00DA32C6">
            <w:pPr>
              <w:spacing w:line="259" w:lineRule="auto"/>
              <w:rPr>
                <w:rFonts w:cstheme="minorHAnsi"/>
              </w:rPr>
            </w:pPr>
            <w:r w:rsidRPr="00850895">
              <w:rPr>
                <w:rFonts w:cstheme="minorHAnsi"/>
              </w:rPr>
              <w:t>Ü</w:t>
            </w:r>
            <w:r w:rsidR="46179F3A" w:rsidRPr="00850895">
              <w:rPr>
                <w:rFonts w:cstheme="minorHAnsi"/>
              </w:rPr>
              <w:t>ldplaneeringu lahendatav ülesanne/teema.</w:t>
            </w:r>
          </w:p>
          <w:p w14:paraId="5E019C35" w14:textId="2D940E1F" w:rsidR="00CF05EB" w:rsidRPr="00850895" w:rsidRDefault="46179F3A" w:rsidP="00DA32C6">
            <w:pPr>
              <w:spacing w:line="259" w:lineRule="auto"/>
              <w:rPr>
                <w:rFonts w:cstheme="minorHAnsi"/>
              </w:rPr>
            </w:pPr>
            <w:r w:rsidRPr="00850895">
              <w:rPr>
                <w:rFonts w:cstheme="minorHAnsi"/>
              </w:rPr>
              <w:t>Võimalusel vasta</w:t>
            </w:r>
            <w:r w:rsidR="44A1F64D" w:rsidRPr="00850895">
              <w:rPr>
                <w:rFonts w:cstheme="minorHAnsi"/>
              </w:rPr>
              <w:t>ke palun</w:t>
            </w:r>
            <w:r w:rsidRPr="00850895">
              <w:rPr>
                <w:rFonts w:cstheme="minorHAnsi"/>
              </w:rPr>
              <w:t xml:space="preserve"> võimalikult täpselt, millist infot kasutate.</w:t>
            </w:r>
          </w:p>
        </w:tc>
        <w:tc>
          <w:tcPr>
            <w:tcW w:w="2835" w:type="dxa"/>
          </w:tcPr>
          <w:p w14:paraId="10E4EE6C" w14:textId="321D70AA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Tegevus või haldusmenetlus, mille raames vastavaid andmeid kasutate</w:t>
            </w:r>
          </w:p>
        </w:tc>
        <w:tc>
          <w:tcPr>
            <w:tcW w:w="2551" w:type="dxa"/>
          </w:tcPr>
          <w:p w14:paraId="5EEE7442" w14:textId="716AF100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Millisel kujul andmeid vajate</w:t>
            </w:r>
            <w:r w:rsidR="7AA601D4" w:rsidRPr="00850895">
              <w:rPr>
                <w:rFonts w:cstheme="minorHAnsi"/>
              </w:rPr>
              <w:t>? Võ</w:t>
            </w:r>
            <w:r w:rsidRPr="00850895">
              <w:rPr>
                <w:rFonts w:cstheme="minorHAnsi"/>
              </w:rPr>
              <w:t>ite valida mitu</w:t>
            </w:r>
          </w:p>
          <w:p w14:paraId="2B565A75" w14:textId="2F9C10D6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1. Ruumiobjekt (näiteks punkt, joon, pind)</w:t>
            </w:r>
          </w:p>
          <w:p w14:paraId="76836FD0" w14:textId="3AD16803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 xml:space="preserve">2. </w:t>
            </w:r>
            <w:proofErr w:type="spellStart"/>
            <w:r w:rsidRPr="00850895">
              <w:rPr>
                <w:rFonts w:cstheme="minorHAnsi"/>
              </w:rPr>
              <w:t>Tekstiline</w:t>
            </w:r>
            <w:proofErr w:type="spellEnd"/>
            <w:r w:rsidRPr="00850895">
              <w:rPr>
                <w:rFonts w:cstheme="minorHAnsi"/>
              </w:rPr>
              <w:t xml:space="preserve"> (näiteks tingimus)</w:t>
            </w:r>
          </w:p>
          <w:p w14:paraId="063C1C0B" w14:textId="7CC026D8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3. Numbriline</w:t>
            </w:r>
          </w:p>
          <w:p w14:paraId="729F1FEE" w14:textId="7B88E837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4. kategoriseeritud (näiteks lubatud katusetüübid)</w:t>
            </w:r>
          </w:p>
          <w:p w14:paraId="433A247B" w14:textId="678B0953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1182CE5F" w14:textId="533AB6BC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 xml:space="preserve">Kas andmed peaksid olema </w:t>
            </w:r>
            <w:proofErr w:type="spellStart"/>
            <w:r w:rsidRPr="00850895">
              <w:rPr>
                <w:rFonts w:cstheme="minorHAnsi"/>
              </w:rPr>
              <w:t>kategori</w:t>
            </w:r>
            <w:r w:rsidR="48C293D3" w:rsidRPr="00850895">
              <w:rPr>
                <w:rFonts w:cstheme="minorHAnsi"/>
              </w:rPr>
              <w:t>-</w:t>
            </w:r>
            <w:r w:rsidRPr="00850895">
              <w:rPr>
                <w:rFonts w:cstheme="minorHAnsi"/>
              </w:rPr>
              <w:t>seeritud</w:t>
            </w:r>
            <w:proofErr w:type="spellEnd"/>
            <w:r w:rsidRPr="00850895">
              <w:rPr>
                <w:rFonts w:cstheme="minorHAnsi"/>
              </w:rPr>
              <w:t>?</w:t>
            </w:r>
          </w:p>
        </w:tc>
        <w:tc>
          <w:tcPr>
            <w:tcW w:w="2552" w:type="dxa"/>
          </w:tcPr>
          <w:p w14:paraId="656D2F6E" w14:textId="6A278C31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Kas täna koostatavates ja juba kehtivates üldplaneeringutes on andmed teile vajalikul kujul kättesaadavad?</w:t>
            </w:r>
          </w:p>
        </w:tc>
        <w:tc>
          <w:tcPr>
            <w:tcW w:w="2551" w:type="dxa"/>
          </w:tcPr>
          <w:p w14:paraId="30B5E970" w14:textId="73B56DFA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 xml:space="preserve">Märkused (nt seotud õigusaktid, andmebaasid või </w:t>
            </w:r>
            <w:proofErr w:type="spellStart"/>
            <w:r w:rsidRPr="00850895">
              <w:rPr>
                <w:rFonts w:cstheme="minorHAnsi"/>
              </w:rPr>
              <w:t>infosüsteemid</w:t>
            </w:r>
            <w:proofErr w:type="spellEnd"/>
            <w:r w:rsidRPr="00850895">
              <w:rPr>
                <w:rFonts w:cstheme="minorHAnsi"/>
              </w:rPr>
              <w:t>, mille kaudu/milles üldplaneeringute andmeid kasutate)</w:t>
            </w:r>
          </w:p>
        </w:tc>
      </w:tr>
      <w:tr w:rsidR="00E33263" w:rsidRPr="00850895" w14:paraId="5AC2F75A" w14:textId="77777777" w:rsidTr="00061050">
        <w:tc>
          <w:tcPr>
            <w:tcW w:w="450" w:type="dxa"/>
          </w:tcPr>
          <w:p w14:paraId="3D1D9371" w14:textId="048A94AD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1</w:t>
            </w:r>
          </w:p>
        </w:tc>
        <w:tc>
          <w:tcPr>
            <w:tcW w:w="2097" w:type="dxa"/>
          </w:tcPr>
          <w:p w14:paraId="5954B08E" w14:textId="63761281" w:rsidR="00846E2A" w:rsidRPr="00850895" w:rsidRDefault="004C7993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Maakasutus</w:t>
            </w:r>
          </w:p>
        </w:tc>
        <w:tc>
          <w:tcPr>
            <w:tcW w:w="2835" w:type="dxa"/>
          </w:tcPr>
          <w:p w14:paraId="33D01C72" w14:textId="77777777" w:rsidR="00CF05EB" w:rsidRDefault="000C62E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Detailplaneeringute menetlus</w:t>
            </w:r>
          </w:p>
          <w:p w14:paraId="44F14325" w14:textId="77777777" w:rsidR="000C62EA" w:rsidRDefault="000C62E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Projekteerimistingimuste menetlus</w:t>
            </w:r>
          </w:p>
          <w:p w14:paraId="72D461F7" w14:textId="102C3FE5" w:rsidR="000C62EA" w:rsidRDefault="000C62E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Ehitusloa </w:t>
            </w:r>
            <w:r w:rsidR="00CB61DA">
              <w:rPr>
                <w:rFonts w:cstheme="minorHAnsi"/>
              </w:rPr>
              <w:t xml:space="preserve">ja -teatiste </w:t>
            </w:r>
            <w:r>
              <w:rPr>
                <w:rFonts w:cstheme="minorHAnsi"/>
              </w:rPr>
              <w:t>menetlus</w:t>
            </w:r>
          </w:p>
          <w:p w14:paraId="18249104" w14:textId="77777777" w:rsidR="005A0E7D" w:rsidRDefault="005A0E7D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Maakorraldustoimingud</w:t>
            </w:r>
          </w:p>
          <w:p w14:paraId="7C48D70A" w14:textId="367FFCB2" w:rsidR="00CB61DA" w:rsidRPr="00850895" w:rsidRDefault="005A0E7D" w:rsidP="7F1FD456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Järelvalvemenetlus</w:t>
            </w:r>
            <w:proofErr w:type="spellEnd"/>
          </w:p>
        </w:tc>
        <w:tc>
          <w:tcPr>
            <w:tcW w:w="2551" w:type="dxa"/>
          </w:tcPr>
          <w:p w14:paraId="53BD513C" w14:textId="31BDA694" w:rsidR="00CF05EB" w:rsidRPr="00850895" w:rsidRDefault="000C62E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Ruumiobjekt, </w:t>
            </w:r>
            <w:proofErr w:type="spellStart"/>
            <w:r>
              <w:rPr>
                <w:rFonts w:cstheme="minorHAnsi"/>
              </w:rPr>
              <w:t>tekstiline</w:t>
            </w:r>
            <w:proofErr w:type="spellEnd"/>
            <w:r w:rsidR="00061050">
              <w:rPr>
                <w:rFonts w:cstheme="minorHAnsi"/>
              </w:rPr>
              <w:t xml:space="preserve">, </w:t>
            </w:r>
            <w:r w:rsidR="00061050">
              <w:rPr>
                <w:rFonts w:cstheme="minorHAnsi"/>
              </w:rPr>
              <w:t>kategoriseeritud</w:t>
            </w:r>
          </w:p>
        </w:tc>
        <w:tc>
          <w:tcPr>
            <w:tcW w:w="1134" w:type="dxa"/>
          </w:tcPr>
          <w:p w14:paraId="4E99E4B1" w14:textId="385BAE18" w:rsidR="00CF05EB" w:rsidRPr="00850895" w:rsidRDefault="00CB61D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2" w:type="dxa"/>
          </w:tcPr>
          <w:p w14:paraId="719A7B62" w14:textId="39A82EE1" w:rsidR="00CF05EB" w:rsidRPr="00850895" w:rsidRDefault="00CB61D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1" w:type="dxa"/>
          </w:tcPr>
          <w:p w14:paraId="515F283E" w14:textId="4D5C54E1" w:rsidR="00CF05EB" w:rsidRPr="00850895" w:rsidRDefault="00CB61D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GIS,</w:t>
            </w:r>
            <w:r w:rsidR="00FE2931">
              <w:rPr>
                <w:rFonts w:cstheme="minorHAnsi"/>
              </w:rPr>
              <w:t xml:space="preserve"> Dokumendiregister</w:t>
            </w:r>
          </w:p>
        </w:tc>
      </w:tr>
      <w:tr w:rsidR="00846E2A" w:rsidRPr="00850895" w14:paraId="23044662" w14:textId="77777777" w:rsidTr="00061050">
        <w:tc>
          <w:tcPr>
            <w:tcW w:w="450" w:type="dxa"/>
          </w:tcPr>
          <w:p w14:paraId="61DB761D" w14:textId="30766CD5" w:rsidR="00846E2A" w:rsidRPr="00850895" w:rsidRDefault="00061050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</w:t>
            </w:r>
          </w:p>
        </w:tc>
        <w:tc>
          <w:tcPr>
            <w:tcW w:w="2097" w:type="dxa"/>
          </w:tcPr>
          <w:p w14:paraId="3B4F2235" w14:textId="223AB5DA" w:rsidR="00846E2A" w:rsidRDefault="00CB61D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Hoonestus-/</w:t>
            </w:r>
            <w:r w:rsidR="00846E2A">
              <w:rPr>
                <w:rFonts w:cstheme="minorHAnsi"/>
              </w:rPr>
              <w:t>Ehitustingimused</w:t>
            </w:r>
          </w:p>
        </w:tc>
        <w:tc>
          <w:tcPr>
            <w:tcW w:w="2835" w:type="dxa"/>
          </w:tcPr>
          <w:p w14:paraId="3CC439C4" w14:textId="77777777" w:rsidR="000C62EA" w:rsidRDefault="000C62E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Detailplaneeringute menetlus</w:t>
            </w:r>
          </w:p>
          <w:p w14:paraId="489F015F" w14:textId="77777777" w:rsidR="00846E2A" w:rsidRDefault="000C62E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Projekteerimistingimuste menetlus</w:t>
            </w:r>
          </w:p>
          <w:p w14:paraId="07EA2F40" w14:textId="77777777" w:rsidR="00061050" w:rsidRDefault="00061050" w:rsidP="00061050">
            <w:pPr>
              <w:rPr>
                <w:rFonts w:cstheme="minorHAnsi"/>
              </w:rPr>
            </w:pPr>
            <w:r>
              <w:rPr>
                <w:rFonts w:cstheme="minorHAnsi"/>
              </w:rPr>
              <w:t>Ehitusloa ja -teatise menetlus</w:t>
            </w:r>
          </w:p>
          <w:p w14:paraId="74D2452D" w14:textId="77777777" w:rsidR="005A0E7D" w:rsidRDefault="005A0E7D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Maakorraldustoimingud</w:t>
            </w:r>
          </w:p>
          <w:p w14:paraId="65E025C4" w14:textId="41B4BA92" w:rsidR="005A0E7D" w:rsidRPr="00850895" w:rsidRDefault="005A0E7D" w:rsidP="000C62EA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Järelvalvemenetlus</w:t>
            </w:r>
            <w:proofErr w:type="spellEnd"/>
          </w:p>
        </w:tc>
        <w:tc>
          <w:tcPr>
            <w:tcW w:w="2551" w:type="dxa"/>
          </w:tcPr>
          <w:p w14:paraId="6315BA3A" w14:textId="3EB0C46D" w:rsidR="00846E2A" w:rsidRPr="00850895" w:rsidRDefault="000C62EA" w:rsidP="7F1FD456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Tekstiline</w:t>
            </w:r>
            <w:proofErr w:type="spellEnd"/>
            <w:r>
              <w:rPr>
                <w:rFonts w:cstheme="minorHAnsi"/>
              </w:rPr>
              <w:t>, numbriline, kategoriseeritud</w:t>
            </w:r>
          </w:p>
        </w:tc>
        <w:tc>
          <w:tcPr>
            <w:tcW w:w="1134" w:type="dxa"/>
          </w:tcPr>
          <w:p w14:paraId="53961DBC" w14:textId="6084DF92" w:rsidR="00846E2A" w:rsidRPr="00850895" w:rsidRDefault="00CB61D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2" w:type="dxa"/>
          </w:tcPr>
          <w:p w14:paraId="40FF86E5" w14:textId="02DC09FB" w:rsidR="00846E2A" w:rsidRPr="00850895" w:rsidRDefault="00CB61D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1" w:type="dxa"/>
          </w:tcPr>
          <w:p w14:paraId="25E6D19D" w14:textId="31AC341C" w:rsidR="00846E2A" w:rsidRPr="00850895" w:rsidRDefault="00FE2931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GIS, Dokumendiregister</w:t>
            </w:r>
          </w:p>
        </w:tc>
      </w:tr>
      <w:tr w:rsidR="00E33263" w:rsidRPr="00850895" w14:paraId="5631A0A0" w14:textId="77777777" w:rsidTr="00061050">
        <w:tc>
          <w:tcPr>
            <w:tcW w:w="450" w:type="dxa"/>
          </w:tcPr>
          <w:p w14:paraId="124768EF" w14:textId="2C50C9E8" w:rsidR="00CF05EB" w:rsidRPr="00850895" w:rsidRDefault="00061050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097" w:type="dxa"/>
          </w:tcPr>
          <w:p w14:paraId="7A29EEAA" w14:textId="77777777" w:rsidR="00CF05EB" w:rsidRDefault="004C7993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Rohevõrgustik</w:t>
            </w:r>
          </w:p>
          <w:p w14:paraId="5F3BC8F4" w14:textId="5C9CD974" w:rsidR="00CB61DA" w:rsidRPr="00850895" w:rsidRDefault="00CB61D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(Tuumala ja koridor)</w:t>
            </w:r>
          </w:p>
        </w:tc>
        <w:tc>
          <w:tcPr>
            <w:tcW w:w="2835" w:type="dxa"/>
          </w:tcPr>
          <w:p w14:paraId="02FDEF0E" w14:textId="77777777" w:rsidR="000C62EA" w:rsidRDefault="000C62E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Detailplaneeringute menetlus</w:t>
            </w:r>
          </w:p>
          <w:p w14:paraId="7C1BB550" w14:textId="77777777" w:rsidR="00CF05EB" w:rsidRDefault="000C62E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Projekteerimistingimuste menetlus</w:t>
            </w:r>
          </w:p>
          <w:p w14:paraId="798F567B" w14:textId="77777777" w:rsidR="00061050" w:rsidRDefault="00061050" w:rsidP="00061050">
            <w:pPr>
              <w:rPr>
                <w:rFonts w:cstheme="minorHAnsi"/>
              </w:rPr>
            </w:pPr>
            <w:r>
              <w:rPr>
                <w:rFonts w:cstheme="minorHAnsi"/>
              </w:rPr>
              <w:t>Ehitusloa ja -teatise menetlus</w:t>
            </w:r>
          </w:p>
          <w:p w14:paraId="3D48D35C" w14:textId="2FC9501B" w:rsidR="005A0E7D" w:rsidRPr="00850895" w:rsidRDefault="005A0E7D" w:rsidP="000C62EA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Järelvalvemenetlus</w:t>
            </w:r>
            <w:proofErr w:type="spellEnd"/>
          </w:p>
        </w:tc>
        <w:tc>
          <w:tcPr>
            <w:tcW w:w="2551" w:type="dxa"/>
          </w:tcPr>
          <w:p w14:paraId="54FF54B4" w14:textId="4A3EDB36" w:rsidR="00CF05EB" w:rsidRPr="00850895" w:rsidRDefault="000C62E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Ruumiobjekt, </w:t>
            </w:r>
            <w:proofErr w:type="spellStart"/>
            <w:r>
              <w:rPr>
                <w:rFonts w:cstheme="minorHAnsi"/>
              </w:rPr>
              <w:t>tekstiline</w:t>
            </w:r>
            <w:proofErr w:type="spellEnd"/>
          </w:p>
        </w:tc>
        <w:tc>
          <w:tcPr>
            <w:tcW w:w="1134" w:type="dxa"/>
          </w:tcPr>
          <w:p w14:paraId="3C5DAB20" w14:textId="664703F9" w:rsidR="00CF05EB" w:rsidRPr="00850895" w:rsidRDefault="00CB61D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2" w:type="dxa"/>
          </w:tcPr>
          <w:p w14:paraId="5279A44B" w14:textId="6C798D01" w:rsidR="00CF05EB" w:rsidRPr="00850895" w:rsidRDefault="00751187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1" w:type="dxa"/>
          </w:tcPr>
          <w:p w14:paraId="0DDA24A9" w14:textId="3CCC36AF" w:rsidR="00CF05EB" w:rsidRPr="00850895" w:rsidRDefault="00FE2931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GIS, Dokumendiregister</w:t>
            </w:r>
          </w:p>
        </w:tc>
      </w:tr>
      <w:tr w:rsidR="000C62EA" w:rsidRPr="00850895" w14:paraId="2988251E" w14:textId="77777777" w:rsidTr="00061050">
        <w:tc>
          <w:tcPr>
            <w:tcW w:w="450" w:type="dxa"/>
          </w:tcPr>
          <w:p w14:paraId="3A9F7C08" w14:textId="2B4FF38F" w:rsidR="000C62EA" w:rsidRPr="00850895" w:rsidRDefault="00061050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097" w:type="dxa"/>
          </w:tcPr>
          <w:p w14:paraId="67AB74E3" w14:textId="1657F1E4" w:rsidR="000C62EA" w:rsidRPr="00850895" w:rsidRDefault="000C62E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Kaitsemets</w:t>
            </w:r>
          </w:p>
        </w:tc>
        <w:tc>
          <w:tcPr>
            <w:tcW w:w="2835" w:type="dxa"/>
          </w:tcPr>
          <w:p w14:paraId="0856F0FC" w14:textId="77777777" w:rsidR="00FE2931" w:rsidRDefault="00FE2931" w:rsidP="00FE2931">
            <w:pPr>
              <w:rPr>
                <w:rFonts w:cstheme="minorHAnsi"/>
              </w:rPr>
            </w:pPr>
            <w:r>
              <w:rPr>
                <w:rFonts w:cstheme="minorHAnsi"/>
              </w:rPr>
              <w:t>Detailplaneeringute menetlus</w:t>
            </w:r>
          </w:p>
          <w:p w14:paraId="1D16A224" w14:textId="25BC2D20" w:rsidR="00FE2931" w:rsidRDefault="00FE2931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Projekteerimistingimuste menetlus</w:t>
            </w:r>
          </w:p>
          <w:p w14:paraId="28FD4168" w14:textId="3F1BE12B" w:rsidR="000C62EA" w:rsidRPr="00850895" w:rsidRDefault="000C62E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Metsateatise menetlus</w:t>
            </w:r>
          </w:p>
        </w:tc>
        <w:tc>
          <w:tcPr>
            <w:tcW w:w="2551" w:type="dxa"/>
          </w:tcPr>
          <w:p w14:paraId="38B95D4A" w14:textId="285287DB" w:rsidR="000C62EA" w:rsidRPr="00850895" w:rsidRDefault="000C62E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Ruumiobjekt, </w:t>
            </w:r>
            <w:proofErr w:type="spellStart"/>
            <w:r>
              <w:rPr>
                <w:rFonts w:cstheme="minorHAnsi"/>
              </w:rPr>
              <w:t>tekstiline</w:t>
            </w:r>
            <w:proofErr w:type="spellEnd"/>
          </w:p>
        </w:tc>
        <w:tc>
          <w:tcPr>
            <w:tcW w:w="1134" w:type="dxa"/>
          </w:tcPr>
          <w:p w14:paraId="394A9468" w14:textId="73D311EA" w:rsidR="000C62EA" w:rsidRPr="00850895" w:rsidRDefault="00CB61D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2" w:type="dxa"/>
          </w:tcPr>
          <w:p w14:paraId="3962EB4C" w14:textId="4B9255BF" w:rsidR="000C62EA" w:rsidRPr="00850895" w:rsidRDefault="00751187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1" w:type="dxa"/>
          </w:tcPr>
          <w:p w14:paraId="77F47095" w14:textId="2ACC9B14" w:rsidR="000C62EA" w:rsidRPr="00850895" w:rsidRDefault="00FE2931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GIS, Dokumendiregister</w:t>
            </w:r>
          </w:p>
        </w:tc>
      </w:tr>
      <w:tr w:rsidR="000C62EA" w:rsidRPr="00850895" w14:paraId="65141831" w14:textId="77777777" w:rsidTr="00061050">
        <w:tc>
          <w:tcPr>
            <w:tcW w:w="450" w:type="dxa"/>
          </w:tcPr>
          <w:p w14:paraId="1F06E613" w14:textId="61CBB343" w:rsidR="000C62EA" w:rsidRPr="00850895" w:rsidRDefault="00061050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097" w:type="dxa"/>
          </w:tcPr>
          <w:p w14:paraId="72879912" w14:textId="5D67E70E" w:rsidR="000C62EA" w:rsidRPr="00850895" w:rsidRDefault="000C62E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Teed</w:t>
            </w:r>
          </w:p>
        </w:tc>
        <w:tc>
          <w:tcPr>
            <w:tcW w:w="2835" w:type="dxa"/>
          </w:tcPr>
          <w:p w14:paraId="7D713151" w14:textId="77777777" w:rsidR="005A0E7D" w:rsidRDefault="005A0E7D" w:rsidP="005A0E7D">
            <w:pPr>
              <w:rPr>
                <w:rFonts w:cstheme="minorHAnsi"/>
              </w:rPr>
            </w:pPr>
            <w:r>
              <w:rPr>
                <w:rFonts w:cstheme="minorHAnsi"/>
              </w:rPr>
              <w:t>Detailplaneeringute menetlus</w:t>
            </w:r>
          </w:p>
          <w:p w14:paraId="7A7DF233" w14:textId="77777777" w:rsidR="005A0E7D" w:rsidRDefault="005A0E7D" w:rsidP="005A0E7D">
            <w:pPr>
              <w:rPr>
                <w:rFonts w:cstheme="minorHAnsi"/>
              </w:rPr>
            </w:pPr>
            <w:r>
              <w:rPr>
                <w:rFonts w:cstheme="minorHAnsi"/>
              </w:rPr>
              <w:t>Projekteerimistingimuste menetlus</w:t>
            </w:r>
          </w:p>
          <w:p w14:paraId="2B6A1A5E" w14:textId="77777777" w:rsidR="00061050" w:rsidRDefault="00061050" w:rsidP="00061050">
            <w:pPr>
              <w:rPr>
                <w:rFonts w:cstheme="minorHAnsi"/>
              </w:rPr>
            </w:pPr>
            <w:r>
              <w:rPr>
                <w:rFonts w:cstheme="minorHAnsi"/>
              </w:rPr>
              <w:t>Ehitusloa ja -teatise menetlus</w:t>
            </w:r>
          </w:p>
          <w:p w14:paraId="3FC4B9F5" w14:textId="77777777" w:rsidR="005A0E7D" w:rsidRDefault="005A0E7D" w:rsidP="005A0E7D">
            <w:pPr>
              <w:rPr>
                <w:rFonts w:cstheme="minorHAnsi"/>
              </w:rPr>
            </w:pPr>
            <w:r>
              <w:rPr>
                <w:rFonts w:cstheme="minorHAnsi"/>
              </w:rPr>
              <w:t>Tee projektide koostamine</w:t>
            </w:r>
          </w:p>
          <w:p w14:paraId="22116974" w14:textId="5675129A" w:rsidR="005A0E7D" w:rsidRPr="00850895" w:rsidRDefault="005A0E7D" w:rsidP="005A0E7D">
            <w:pPr>
              <w:rPr>
                <w:rFonts w:cstheme="minorHAnsi"/>
              </w:rPr>
            </w:pPr>
            <w:r>
              <w:rPr>
                <w:rFonts w:cstheme="minorHAnsi"/>
              </w:rPr>
              <w:t>Avalikes huvide omandamine</w:t>
            </w:r>
          </w:p>
        </w:tc>
        <w:tc>
          <w:tcPr>
            <w:tcW w:w="2551" w:type="dxa"/>
          </w:tcPr>
          <w:p w14:paraId="4C660EBF" w14:textId="379D4D31" w:rsidR="000C62EA" w:rsidRPr="00850895" w:rsidRDefault="00061050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Ruumiobjekt, </w:t>
            </w:r>
            <w:proofErr w:type="spellStart"/>
            <w:r>
              <w:rPr>
                <w:rFonts w:cstheme="minorHAnsi"/>
              </w:rPr>
              <w:t>tekstiline</w:t>
            </w:r>
            <w:proofErr w:type="spellEnd"/>
          </w:p>
        </w:tc>
        <w:tc>
          <w:tcPr>
            <w:tcW w:w="1134" w:type="dxa"/>
          </w:tcPr>
          <w:p w14:paraId="72C80363" w14:textId="37B9E38A" w:rsidR="000C62EA" w:rsidRPr="00850895" w:rsidRDefault="00CB61D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2" w:type="dxa"/>
          </w:tcPr>
          <w:p w14:paraId="3009F396" w14:textId="2D6F4DAB" w:rsidR="000C62EA" w:rsidRPr="00850895" w:rsidRDefault="00751187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1" w:type="dxa"/>
          </w:tcPr>
          <w:p w14:paraId="13305B88" w14:textId="767D3384" w:rsidR="000C62EA" w:rsidRPr="00850895" w:rsidRDefault="00FE2931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GIS, Dokumendiregister</w:t>
            </w:r>
          </w:p>
        </w:tc>
      </w:tr>
      <w:tr w:rsidR="000C62EA" w:rsidRPr="00850895" w14:paraId="1E4ABBC2" w14:textId="77777777" w:rsidTr="00061050">
        <w:tc>
          <w:tcPr>
            <w:tcW w:w="450" w:type="dxa"/>
          </w:tcPr>
          <w:p w14:paraId="51AD2473" w14:textId="1BC2C5E7" w:rsidR="000C62EA" w:rsidRPr="00850895" w:rsidRDefault="00061050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097" w:type="dxa"/>
          </w:tcPr>
          <w:p w14:paraId="7A5C3ED1" w14:textId="710C8141" w:rsidR="000C62EA" w:rsidRDefault="000C62E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Liiklussõlmed ja ristmikud</w:t>
            </w:r>
          </w:p>
        </w:tc>
        <w:tc>
          <w:tcPr>
            <w:tcW w:w="2835" w:type="dxa"/>
          </w:tcPr>
          <w:p w14:paraId="6CFAD0BA" w14:textId="77777777" w:rsidR="005A0E7D" w:rsidRDefault="005A0E7D" w:rsidP="005A0E7D">
            <w:pPr>
              <w:rPr>
                <w:rFonts w:cstheme="minorHAnsi"/>
              </w:rPr>
            </w:pPr>
            <w:r>
              <w:rPr>
                <w:rFonts w:cstheme="minorHAnsi"/>
              </w:rPr>
              <w:t>Detailplaneeringute menetlus</w:t>
            </w:r>
          </w:p>
          <w:p w14:paraId="6D265D1D" w14:textId="77777777" w:rsidR="005A0E7D" w:rsidRDefault="005A0E7D" w:rsidP="005A0E7D">
            <w:pPr>
              <w:rPr>
                <w:rFonts w:cstheme="minorHAnsi"/>
              </w:rPr>
            </w:pPr>
            <w:r>
              <w:rPr>
                <w:rFonts w:cstheme="minorHAnsi"/>
              </w:rPr>
              <w:t>Projekteerimistingimuste menetlus</w:t>
            </w:r>
          </w:p>
          <w:p w14:paraId="24AA5435" w14:textId="77777777" w:rsidR="00061050" w:rsidRDefault="00061050" w:rsidP="00061050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Ehitusloa ja -teatise menetlus</w:t>
            </w:r>
          </w:p>
          <w:p w14:paraId="4634B558" w14:textId="77777777" w:rsidR="005A0E7D" w:rsidRDefault="005A0E7D" w:rsidP="005A0E7D">
            <w:pPr>
              <w:rPr>
                <w:rFonts w:cstheme="minorHAnsi"/>
              </w:rPr>
            </w:pPr>
            <w:r>
              <w:rPr>
                <w:rFonts w:cstheme="minorHAnsi"/>
              </w:rPr>
              <w:t>Tee projektide koostamine</w:t>
            </w:r>
          </w:p>
          <w:p w14:paraId="3FE2DF79" w14:textId="6F1DD898" w:rsidR="005A0E7D" w:rsidRPr="00850895" w:rsidRDefault="005A0E7D" w:rsidP="005A0E7D">
            <w:pPr>
              <w:rPr>
                <w:rFonts w:cstheme="minorHAnsi"/>
              </w:rPr>
            </w:pPr>
            <w:r>
              <w:rPr>
                <w:rFonts w:cstheme="minorHAnsi"/>
              </w:rPr>
              <w:t>Avalikes huvide omandamine</w:t>
            </w:r>
          </w:p>
        </w:tc>
        <w:tc>
          <w:tcPr>
            <w:tcW w:w="2551" w:type="dxa"/>
          </w:tcPr>
          <w:p w14:paraId="7DA3EF0F" w14:textId="2297C15A" w:rsidR="000C62EA" w:rsidRPr="00850895" w:rsidRDefault="00061050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Ruumiobjekt, </w:t>
            </w:r>
            <w:proofErr w:type="spellStart"/>
            <w:r>
              <w:rPr>
                <w:rFonts w:cstheme="minorHAnsi"/>
              </w:rPr>
              <w:t>tekstiline</w:t>
            </w:r>
            <w:proofErr w:type="spellEnd"/>
          </w:p>
        </w:tc>
        <w:tc>
          <w:tcPr>
            <w:tcW w:w="1134" w:type="dxa"/>
          </w:tcPr>
          <w:p w14:paraId="151704F1" w14:textId="26DF124F" w:rsidR="000C62EA" w:rsidRPr="00850895" w:rsidRDefault="00CB61D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2" w:type="dxa"/>
          </w:tcPr>
          <w:p w14:paraId="2F255A02" w14:textId="14C9671C" w:rsidR="000C62EA" w:rsidRPr="00850895" w:rsidRDefault="00751187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1" w:type="dxa"/>
          </w:tcPr>
          <w:p w14:paraId="46FACB01" w14:textId="17025752" w:rsidR="000C62EA" w:rsidRPr="00850895" w:rsidRDefault="00FE2931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GIS, Dokumendiregister</w:t>
            </w:r>
          </w:p>
        </w:tc>
      </w:tr>
      <w:tr w:rsidR="000C62EA" w:rsidRPr="00850895" w14:paraId="0D433ABD" w14:textId="77777777" w:rsidTr="00061050">
        <w:tc>
          <w:tcPr>
            <w:tcW w:w="450" w:type="dxa"/>
          </w:tcPr>
          <w:p w14:paraId="787637D1" w14:textId="161A1290" w:rsidR="000C62EA" w:rsidRPr="00850895" w:rsidRDefault="00061050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2097" w:type="dxa"/>
          </w:tcPr>
          <w:p w14:paraId="2F5192E9" w14:textId="50FD1B6B" w:rsidR="000C62EA" w:rsidRPr="00850895" w:rsidRDefault="000C62E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Tiheasustusala piir</w:t>
            </w:r>
          </w:p>
        </w:tc>
        <w:tc>
          <w:tcPr>
            <w:tcW w:w="2835" w:type="dxa"/>
          </w:tcPr>
          <w:p w14:paraId="5C848EDD" w14:textId="77777777" w:rsidR="000C62EA" w:rsidRDefault="000C62E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Detailplaneeringute menetlus</w:t>
            </w:r>
          </w:p>
          <w:p w14:paraId="6469929E" w14:textId="77777777" w:rsidR="000C62EA" w:rsidRDefault="000C62E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Projekteerimistingimuste menetlus</w:t>
            </w:r>
          </w:p>
          <w:p w14:paraId="1B7C38BB" w14:textId="77777777" w:rsidR="000C62EA" w:rsidRDefault="000C62E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Ehitusloa menetlus</w:t>
            </w:r>
          </w:p>
          <w:p w14:paraId="529B21E2" w14:textId="5DB1F62E" w:rsidR="005A0E7D" w:rsidRPr="00850895" w:rsidRDefault="00CB61D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Maamaksu määramine</w:t>
            </w:r>
          </w:p>
        </w:tc>
        <w:tc>
          <w:tcPr>
            <w:tcW w:w="2551" w:type="dxa"/>
          </w:tcPr>
          <w:p w14:paraId="2C4A5E61" w14:textId="5AAB3CB7" w:rsidR="000C62EA" w:rsidRPr="00850895" w:rsidRDefault="00061050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Ruumiobjekt, </w:t>
            </w:r>
            <w:proofErr w:type="spellStart"/>
            <w:r>
              <w:rPr>
                <w:rFonts w:cstheme="minorHAnsi"/>
              </w:rPr>
              <w:t>tekstiline</w:t>
            </w:r>
            <w:proofErr w:type="spellEnd"/>
          </w:p>
        </w:tc>
        <w:tc>
          <w:tcPr>
            <w:tcW w:w="1134" w:type="dxa"/>
          </w:tcPr>
          <w:p w14:paraId="0C284738" w14:textId="3B6A2E33" w:rsidR="000C62EA" w:rsidRPr="00850895" w:rsidRDefault="00CB61D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2" w:type="dxa"/>
          </w:tcPr>
          <w:p w14:paraId="58B6442C" w14:textId="3032EF87" w:rsidR="000C62EA" w:rsidRPr="00850895" w:rsidRDefault="00751187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1" w:type="dxa"/>
          </w:tcPr>
          <w:p w14:paraId="7A6E6F6F" w14:textId="06B49DE4" w:rsidR="000C62EA" w:rsidRPr="00850895" w:rsidRDefault="00FE2931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GIS, Dokumendiregister</w:t>
            </w:r>
          </w:p>
        </w:tc>
      </w:tr>
      <w:tr w:rsidR="000C62EA" w:rsidRPr="00850895" w14:paraId="097C3E9E" w14:textId="77777777" w:rsidTr="00061050">
        <w:tc>
          <w:tcPr>
            <w:tcW w:w="450" w:type="dxa"/>
          </w:tcPr>
          <w:p w14:paraId="04AC3DFC" w14:textId="144CEB2C" w:rsidR="000C62EA" w:rsidRPr="00850895" w:rsidRDefault="00061050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2097" w:type="dxa"/>
          </w:tcPr>
          <w:p w14:paraId="5ED2A0BC" w14:textId="4BC4AD3C" w:rsidR="000C62EA" w:rsidRPr="00850895" w:rsidRDefault="000C62E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Haljastusnõuded</w:t>
            </w:r>
          </w:p>
        </w:tc>
        <w:tc>
          <w:tcPr>
            <w:tcW w:w="2835" w:type="dxa"/>
          </w:tcPr>
          <w:p w14:paraId="513E8D1D" w14:textId="77777777" w:rsidR="000C62EA" w:rsidRDefault="000C62E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Detailplaneeringute menetlus</w:t>
            </w:r>
          </w:p>
          <w:p w14:paraId="67B87005" w14:textId="77777777" w:rsidR="000C62EA" w:rsidRDefault="000C62E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Projekteerimistingimuste menetlus</w:t>
            </w:r>
          </w:p>
          <w:p w14:paraId="7867A534" w14:textId="155A7BA1" w:rsidR="000C62EA" w:rsidRDefault="000C62E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Ehitusloa</w:t>
            </w:r>
            <w:r w:rsidR="00061050">
              <w:rPr>
                <w:rFonts w:cstheme="minorHAnsi"/>
              </w:rPr>
              <w:t xml:space="preserve"> ja -teatise</w:t>
            </w:r>
            <w:r>
              <w:rPr>
                <w:rFonts w:cstheme="minorHAnsi"/>
              </w:rPr>
              <w:t xml:space="preserve"> menetlus</w:t>
            </w:r>
          </w:p>
          <w:p w14:paraId="516D269F" w14:textId="3B39B56D" w:rsidR="005A0E7D" w:rsidRPr="00850895" w:rsidRDefault="005A0E7D" w:rsidP="000C62EA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Järelvalvemenetlus</w:t>
            </w:r>
            <w:proofErr w:type="spellEnd"/>
          </w:p>
        </w:tc>
        <w:tc>
          <w:tcPr>
            <w:tcW w:w="2551" w:type="dxa"/>
          </w:tcPr>
          <w:p w14:paraId="636F8D82" w14:textId="50A208BA" w:rsidR="000C62EA" w:rsidRPr="00850895" w:rsidRDefault="00FE2931" w:rsidP="000C62EA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Tekstiline</w:t>
            </w:r>
            <w:proofErr w:type="spellEnd"/>
            <w:r>
              <w:rPr>
                <w:rFonts w:cstheme="minorHAnsi"/>
              </w:rPr>
              <w:t>, numbriline</w:t>
            </w:r>
          </w:p>
        </w:tc>
        <w:tc>
          <w:tcPr>
            <w:tcW w:w="1134" w:type="dxa"/>
          </w:tcPr>
          <w:p w14:paraId="499495B5" w14:textId="2C4888F2" w:rsidR="000C62EA" w:rsidRPr="00850895" w:rsidRDefault="00CB61D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2" w:type="dxa"/>
          </w:tcPr>
          <w:p w14:paraId="644026A8" w14:textId="749B1DD1" w:rsidR="000C62EA" w:rsidRPr="00850895" w:rsidRDefault="00751187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1" w:type="dxa"/>
          </w:tcPr>
          <w:p w14:paraId="0C17D613" w14:textId="3A641974" w:rsidR="000C62EA" w:rsidRPr="00850895" w:rsidRDefault="00FE2931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GIS, Dokumendiregister</w:t>
            </w:r>
          </w:p>
        </w:tc>
      </w:tr>
      <w:tr w:rsidR="000C62EA" w:rsidRPr="00850895" w14:paraId="57B936EA" w14:textId="77777777" w:rsidTr="00061050">
        <w:tc>
          <w:tcPr>
            <w:tcW w:w="450" w:type="dxa"/>
          </w:tcPr>
          <w:p w14:paraId="171DF169" w14:textId="5C8DF4E5" w:rsidR="000C62EA" w:rsidRPr="00850895" w:rsidRDefault="00061050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2097" w:type="dxa"/>
          </w:tcPr>
          <w:p w14:paraId="72C3199D" w14:textId="65BBACD3" w:rsidR="000C62EA" w:rsidRPr="00850895" w:rsidRDefault="000C62E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Erineva asustusstruktuuriga alad</w:t>
            </w:r>
          </w:p>
        </w:tc>
        <w:tc>
          <w:tcPr>
            <w:tcW w:w="2835" w:type="dxa"/>
          </w:tcPr>
          <w:p w14:paraId="6712C412" w14:textId="77777777" w:rsidR="00CB61DA" w:rsidRDefault="00CB61DA" w:rsidP="00CB61DA">
            <w:pPr>
              <w:rPr>
                <w:rFonts w:cstheme="minorHAnsi"/>
              </w:rPr>
            </w:pPr>
            <w:r>
              <w:rPr>
                <w:rFonts w:cstheme="minorHAnsi"/>
              </w:rPr>
              <w:t>Detailplaneeringute menetlus</w:t>
            </w:r>
          </w:p>
          <w:p w14:paraId="55F8CC11" w14:textId="77777777" w:rsidR="00CB61DA" w:rsidRDefault="00CB61DA" w:rsidP="00CB61DA">
            <w:pPr>
              <w:rPr>
                <w:rFonts w:cstheme="minorHAnsi"/>
              </w:rPr>
            </w:pPr>
            <w:r>
              <w:rPr>
                <w:rFonts w:cstheme="minorHAnsi"/>
              </w:rPr>
              <w:t>Projekteerimistingimuste menetlus</w:t>
            </w:r>
          </w:p>
          <w:p w14:paraId="41BA9F62" w14:textId="6BC82C2E" w:rsidR="000C62EA" w:rsidRPr="00850895" w:rsidRDefault="00CB61D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Ehitusloa menetlus</w:t>
            </w:r>
          </w:p>
        </w:tc>
        <w:tc>
          <w:tcPr>
            <w:tcW w:w="2551" w:type="dxa"/>
          </w:tcPr>
          <w:p w14:paraId="2F815C7A" w14:textId="1C5F3E41" w:rsidR="000C62EA" w:rsidRPr="00850895" w:rsidRDefault="00FE2931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Ruumiobjekt, </w:t>
            </w:r>
            <w:proofErr w:type="spellStart"/>
            <w:r>
              <w:rPr>
                <w:rFonts w:cstheme="minorHAnsi"/>
              </w:rPr>
              <w:t>tekstiline</w:t>
            </w:r>
            <w:proofErr w:type="spellEnd"/>
          </w:p>
        </w:tc>
        <w:tc>
          <w:tcPr>
            <w:tcW w:w="1134" w:type="dxa"/>
          </w:tcPr>
          <w:p w14:paraId="10C5810D" w14:textId="12B9A4B4" w:rsidR="000C62EA" w:rsidRPr="00850895" w:rsidRDefault="00CB61D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2" w:type="dxa"/>
          </w:tcPr>
          <w:p w14:paraId="03F48334" w14:textId="01861A42" w:rsidR="000C62EA" w:rsidRPr="00850895" w:rsidRDefault="00751187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1" w:type="dxa"/>
          </w:tcPr>
          <w:p w14:paraId="565A0D33" w14:textId="5E424B44" w:rsidR="000C62EA" w:rsidRPr="00850895" w:rsidRDefault="00FE2931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GIS, Dokumendiregister</w:t>
            </w:r>
          </w:p>
        </w:tc>
      </w:tr>
      <w:tr w:rsidR="000C62EA" w:rsidRPr="00850895" w14:paraId="11BE39D2" w14:textId="77777777" w:rsidTr="00061050">
        <w:tc>
          <w:tcPr>
            <w:tcW w:w="450" w:type="dxa"/>
          </w:tcPr>
          <w:p w14:paraId="1CD8CF18" w14:textId="4C13A88C" w:rsidR="000C62EA" w:rsidRDefault="00061050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2097" w:type="dxa"/>
          </w:tcPr>
          <w:p w14:paraId="448D917A" w14:textId="16B274D6" w:rsidR="000C62EA" w:rsidRDefault="000C62E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Tehnovõrgud</w:t>
            </w:r>
          </w:p>
        </w:tc>
        <w:tc>
          <w:tcPr>
            <w:tcW w:w="2835" w:type="dxa"/>
          </w:tcPr>
          <w:p w14:paraId="234FF41D" w14:textId="77777777" w:rsidR="00CB61DA" w:rsidRDefault="00CB61DA" w:rsidP="00CB61DA">
            <w:pPr>
              <w:rPr>
                <w:rFonts w:cstheme="minorHAnsi"/>
              </w:rPr>
            </w:pPr>
            <w:r>
              <w:rPr>
                <w:rFonts w:cstheme="minorHAnsi"/>
              </w:rPr>
              <w:t>Detailplaneeringute menetlus</w:t>
            </w:r>
          </w:p>
          <w:p w14:paraId="4D54C836" w14:textId="77777777" w:rsidR="00CB61DA" w:rsidRDefault="00CB61DA" w:rsidP="00CB61DA">
            <w:pPr>
              <w:rPr>
                <w:rFonts w:cstheme="minorHAnsi"/>
              </w:rPr>
            </w:pPr>
            <w:r>
              <w:rPr>
                <w:rFonts w:cstheme="minorHAnsi"/>
              </w:rPr>
              <w:t>Projekteerimistingimuste menetlus</w:t>
            </w:r>
          </w:p>
          <w:p w14:paraId="59EBE2C1" w14:textId="2F6FB6E5" w:rsidR="00CB61DA" w:rsidRDefault="00CB61D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Ehitusloa menetlus</w:t>
            </w:r>
          </w:p>
          <w:p w14:paraId="0612D349" w14:textId="000BA5FF" w:rsidR="000C62EA" w:rsidRPr="00850895" w:rsidRDefault="00CB61D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Sundvalduse seadmine</w:t>
            </w:r>
          </w:p>
        </w:tc>
        <w:tc>
          <w:tcPr>
            <w:tcW w:w="2551" w:type="dxa"/>
          </w:tcPr>
          <w:p w14:paraId="1B404275" w14:textId="034281E9" w:rsidR="000C62EA" w:rsidRPr="00850895" w:rsidRDefault="00FE2931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Ruumiobjekt, </w:t>
            </w:r>
            <w:proofErr w:type="spellStart"/>
            <w:r>
              <w:rPr>
                <w:rFonts w:cstheme="minorHAnsi"/>
              </w:rPr>
              <w:t>tekstiline</w:t>
            </w:r>
            <w:proofErr w:type="spellEnd"/>
          </w:p>
        </w:tc>
        <w:tc>
          <w:tcPr>
            <w:tcW w:w="1134" w:type="dxa"/>
          </w:tcPr>
          <w:p w14:paraId="0B42390E" w14:textId="0A949339" w:rsidR="000C62EA" w:rsidRPr="00850895" w:rsidRDefault="00CB61D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2" w:type="dxa"/>
          </w:tcPr>
          <w:p w14:paraId="06938A8F" w14:textId="220C24EB" w:rsidR="000C62EA" w:rsidRPr="00850895" w:rsidRDefault="00751187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1" w:type="dxa"/>
          </w:tcPr>
          <w:p w14:paraId="65373377" w14:textId="7193E89F" w:rsidR="000C62EA" w:rsidRPr="00850895" w:rsidRDefault="00FE2931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GIS, Dokumendiregister</w:t>
            </w:r>
          </w:p>
        </w:tc>
      </w:tr>
      <w:tr w:rsidR="00CB61DA" w:rsidRPr="00850895" w14:paraId="40EE588B" w14:textId="77777777" w:rsidTr="00061050">
        <w:tc>
          <w:tcPr>
            <w:tcW w:w="450" w:type="dxa"/>
          </w:tcPr>
          <w:p w14:paraId="7D918A81" w14:textId="6E13EB89" w:rsidR="00CB61DA" w:rsidRDefault="00061050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2097" w:type="dxa"/>
          </w:tcPr>
          <w:p w14:paraId="537B8500" w14:textId="3AFD66E4" w:rsidR="00CB61DA" w:rsidRDefault="00CB61D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Asustusüksuse piiride muutmise ettepanek</w:t>
            </w:r>
          </w:p>
        </w:tc>
        <w:tc>
          <w:tcPr>
            <w:tcW w:w="2835" w:type="dxa"/>
          </w:tcPr>
          <w:p w14:paraId="44AA40DE" w14:textId="058E3051" w:rsidR="00CB61DA" w:rsidRPr="00850895" w:rsidRDefault="00CB61D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Asustusüksuste piiride muutmise menetlus</w:t>
            </w:r>
          </w:p>
        </w:tc>
        <w:tc>
          <w:tcPr>
            <w:tcW w:w="2551" w:type="dxa"/>
          </w:tcPr>
          <w:p w14:paraId="528765C1" w14:textId="14A09749" w:rsidR="00CB61DA" w:rsidRPr="00850895" w:rsidRDefault="00FE2931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Ruumiobjekt</w:t>
            </w:r>
          </w:p>
        </w:tc>
        <w:tc>
          <w:tcPr>
            <w:tcW w:w="1134" w:type="dxa"/>
          </w:tcPr>
          <w:p w14:paraId="2F57868A" w14:textId="43B25ED1" w:rsidR="00CB61DA" w:rsidRPr="00850895" w:rsidRDefault="00CB61D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2" w:type="dxa"/>
          </w:tcPr>
          <w:p w14:paraId="4BD1256A" w14:textId="44604425" w:rsidR="00CB61DA" w:rsidRPr="00850895" w:rsidRDefault="00751187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1" w:type="dxa"/>
          </w:tcPr>
          <w:p w14:paraId="31951FB6" w14:textId="6318CE8C" w:rsidR="00CB61DA" w:rsidRPr="00850895" w:rsidRDefault="00FE2931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GIS, Dokumendiregister</w:t>
            </w:r>
          </w:p>
        </w:tc>
      </w:tr>
      <w:tr w:rsidR="00CB61DA" w:rsidRPr="00850895" w14:paraId="6A35862D" w14:textId="77777777" w:rsidTr="00061050">
        <w:tc>
          <w:tcPr>
            <w:tcW w:w="450" w:type="dxa"/>
          </w:tcPr>
          <w:p w14:paraId="0C3325E9" w14:textId="63DDDA9F" w:rsidR="00CB61DA" w:rsidRDefault="00CB61D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</w:t>
            </w:r>
            <w:r w:rsidR="00061050">
              <w:rPr>
                <w:rFonts w:cstheme="minorHAnsi"/>
              </w:rPr>
              <w:t>2</w:t>
            </w:r>
          </w:p>
        </w:tc>
        <w:tc>
          <w:tcPr>
            <w:tcW w:w="2097" w:type="dxa"/>
          </w:tcPr>
          <w:p w14:paraId="21421F02" w14:textId="19152564" w:rsidR="00CB61DA" w:rsidRDefault="00CB61D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Taastuvenergia tootmiseks ettenähtud alad</w:t>
            </w:r>
          </w:p>
        </w:tc>
        <w:tc>
          <w:tcPr>
            <w:tcW w:w="2835" w:type="dxa"/>
          </w:tcPr>
          <w:p w14:paraId="10E065CD" w14:textId="12D2CF9E" w:rsidR="00CB61DA" w:rsidRDefault="00CB61D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Detailplaneeringute menetlus</w:t>
            </w:r>
          </w:p>
          <w:p w14:paraId="00AC4E85" w14:textId="1A92E824" w:rsidR="00CB61DA" w:rsidRDefault="00CB61D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Ehitusloa- ja teatise menetlus</w:t>
            </w:r>
          </w:p>
        </w:tc>
        <w:tc>
          <w:tcPr>
            <w:tcW w:w="2551" w:type="dxa"/>
          </w:tcPr>
          <w:p w14:paraId="6D4D0008" w14:textId="6FD895FF" w:rsidR="00CB61DA" w:rsidRPr="00850895" w:rsidRDefault="00FE2931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Ruumiobjekt, </w:t>
            </w:r>
            <w:proofErr w:type="spellStart"/>
            <w:r>
              <w:rPr>
                <w:rFonts w:cstheme="minorHAnsi"/>
              </w:rPr>
              <w:t>tekstiline</w:t>
            </w:r>
            <w:proofErr w:type="spellEnd"/>
          </w:p>
        </w:tc>
        <w:tc>
          <w:tcPr>
            <w:tcW w:w="1134" w:type="dxa"/>
          </w:tcPr>
          <w:p w14:paraId="3E072A32" w14:textId="0F4D4B7A" w:rsidR="00CB61DA" w:rsidRPr="00850895" w:rsidRDefault="00CB61DA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2" w:type="dxa"/>
          </w:tcPr>
          <w:p w14:paraId="33EA85C6" w14:textId="1E8382CF" w:rsidR="00CB61DA" w:rsidRPr="00850895" w:rsidRDefault="00751187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1" w:type="dxa"/>
          </w:tcPr>
          <w:p w14:paraId="471ACCF4" w14:textId="27EF982D" w:rsidR="00CB61DA" w:rsidRPr="00850895" w:rsidRDefault="00FE2931" w:rsidP="000C62EA">
            <w:pPr>
              <w:rPr>
                <w:rFonts w:cstheme="minorHAnsi"/>
              </w:rPr>
            </w:pPr>
            <w:r>
              <w:rPr>
                <w:rFonts w:cstheme="minorHAnsi"/>
              </w:rPr>
              <w:t>GIS, Dokumendiregister</w:t>
            </w:r>
          </w:p>
        </w:tc>
      </w:tr>
    </w:tbl>
    <w:p w14:paraId="1BF356B0" w14:textId="33B5460E" w:rsidR="004149F1" w:rsidRPr="00850895" w:rsidRDefault="004149F1" w:rsidP="6BBA043B">
      <w:pPr>
        <w:rPr>
          <w:rFonts w:cstheme="minorHAnsi"/>
        </w:rPr>
      </w:pPr>
    </w:p>
    <w:sectPr w:rsidR="004149F1" w:rsidRPr="00850895" w:rsidSect="00315C0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A8E83" w14:textId="77777777" w:rsidR="0011396A" w:rsidRDefault="0011396A" w:rsidP="0020739A">
      <w:pPr>
        <w:spacing w:after="0" w:line="240" w:lineRule="auto"/>
      </w:pPr>
      <w:r>
        <w:separator/>
      </w:r>
    </w:p>
  </w:endnote>
  <w:endnote w:type="continuationSeparator" w:id="0">
    <w:p w14:paraId="3BDABC1D" w14:textId="77777777" w:rsidR="0011396A" w:rsidRDefault="0011396A" w:rsidP="0020739A">
      <w:pPr>
        <w:spacing w:after="0" w:line="240" w:lineRule="auto"/>
      </w:pPr>
      <w:r>
        <w:continuationSeparator/>
      </w:r>
    </w:p>
  </w:endnote>
  <w:endnote w:type="continuationNotice" w:id="1">
    <w:p w14:paraId="3E558EC7" w14:textId="77777777" w:rsidR="0011396A" w:rsidRDefault="001139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97C8C" w14:textId="77777777" w:rsidR="0011396A" w:rsidRDefault="0011396A" w:rsidP="0020739A">
      <w:pPr>
        <w:spacing w:after="0" w:line="240" w:lineRule="auto"/>
      </w:pPr>
      <w:r>
        <w:separator/>
      </w:r>
    </w:p>
  </w:footnote>
  <w:footnote w:type="continuationSeparator" w:id="0">
    <w:p w14:paraId="40F55ABE" w14:textId="77777777" w:rsidR="0011396A" w:rsidRDefault="0011396A" w:rsidP="0020739A">
      <w:pPr>
        <w:spacing w:after="0" w:line="240" w:lineRule="auto"/>
      </w:pPr>
      <w:r>
        <w:continuationSeparator/>
      </w:r>
    </w:p>
  </w:footnote>
  <w:footnote w:type="continuationNotice" w:id="1">
    <w:p w14:paraId="63D196B5" w14:textId="77777777" w:rsidR="0011396A" w:rsidRDefault="0011396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D1450"/>
    <w:multiLevelType w:val="hybridMultilevel"/>
    <w:tmpl w:val="87B80B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1654C"/>
    <w:multiLevelType w:val="hybridMultilevel"/>
    <w:tmpl w:val="C98476D0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4B53"/>
    <w:multiLevelType w:val="hybridMultilevel"/>
    <w:tmpl w:val="FFFFFFFF"/>
    <w:lvl w:ilvl="0" w:tplc="062ACDA0">
      <w:start w:val="1"/>
      <w:numFmt w:val="decimal"/>
      <w:lvlText w:val="%1."/>
      <w:lvlJc w:val="left"/>
      <w:pPr>
        <w:ind w:left="720" w:hanging="360"/>
      </w:pPr>
    </w:lvl>
    <w:lvl w:ilvl="1" w:tplc="E99834C4">
      <w:start w:val="1"/>
      <w:numFmt w:val="lowerLetter"/>
      <w:lvlText w:val="%2."/>
      <w:lvlJc w:val="left"/>
      <w:pPr>
        <w:ind w:left="1440" w:hanging="360"/>
      </w:pPr>
    </w:lvl>
    <w:lvl w:ilvl="2" w:tplc="B748CCBA">
      <w:start w:val="1"/>
      <w:numFmt w:val="lowerRoman"/>
      <w:lvlText w:val="%3."/>
      <w:lvlJc w:val="right"/>
      <w:pPr>
        <w:ind w:left="2160" w:hanging="180"/>
      </w:pPr>
    </w:lvl>
    <w:lvl w:ilvl="3" w:tplc="7B4234BC">
      <w:start w:val="1"/>
      <w:numFmt w:val="decimal"/>
      <w:lvlText w:val="%4."/>
      <w:lvlJc w:val="left"/>
      <w:pPr>
        <w:ind w:left="2880" w:hanging="360"/>
      </w:pPr>
    </w:lvl>
    <w:lvl w:ilvl="4" w:tplc="5CBC0976">
      <w:start w:val="1"/>
      <w:numFmt w:val="lowerLetter"/>
      <w:lvlText w:val="%5."/>
      <w:lvlJc w:val="left"/>
      <w:pPr>
        <w:ind w:left="3600" w:hanging="360"/>
      </w:pPr>
    </w:lvl>
    <w:lvl w:ilvl="5" w:tplc="5CE05F0E">
      <w:start w:val="1"/>
      <w:numFmt w:val="lowerRoman"/>
      <w:lvlText w:val="%6."/>
      <w:lvlJc w:val="right"/>
      <w:pPr>
        <w:ind w:left="4320" w:hanging="180"/>
      </w:pPr>
    </w:lvl>
    <w:lvl w:ilvl="6" w:tplc="0F548D24">
      <w:start w:val="1"/>
      <w:numFmt w:val="decimal"/>
      <w:lvlText w:val="%7."/>
      <w:lvlJc w:val="left"/>
      <w:pPr>
        <w:ind w:left="5040" w:hanging="360"/>
      </w:pPr>
    </w:lvl>
    <w:lvl w:ilvl="7" w:tplc="0C2664AE">
      <w:start w:val="1"/>
      <w:numFmt w:val="lowerLetter"/>
      <w:lvlText w:val="%8."/>
      <w:lvlJc w:val="left"/>
      <w:pPr>
        <w:ind w:left="5760" w:hanging="360"/>
      </w:pPr>
    </w:lvl>
    <w:lvl w:ilvl="8" w:tplc="F1525D4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A64FA"/>
    <w:multiLevelType w:val="hybridMultilevel"/>
    <w:tmpl w:val="497A32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7F0F780">
      <w:start w:val="1"/>
      <w:numFmt w:val="lowerLetter"/>
      <w:lvlText w:val="%2."/>
      <w:lvlJc w:val="left"/>
      <w:pPr>
        <w:ind w:left="1440" w:hanging="360"/>
      </w:pPr>
    </w:lvl>
    <w:lvl w:ilvl="2" w:tplc="6CCEAEC2">
      <w:start w:val="1"/>
      <w:numFmt w:val="lowerRoman"/>
      <w:lvlText w:val="%3."/>
      <w:lvlJc w:val="right"/>
      <w:pPr>
        <w:ind w:left="2160" w:hanging="180"/>
      </w:pPr>
    </w:lvl>
    <w:lvl w:ilvl="3" w:tplc="B5921D08">
      <w:start w:val="1"/>
      <w:numFmt w:val="decimal"/>
      <w:lvlText w:val="%4."/>
      <w:lvlJc w:val="left"/>
      <w:pPr>
        <w:ind w:left="2880" w:hanging="360"/>
      </w:pPr>
    </w:lvl>
    <w:lvl w:ilvl="4" w:tplc="113CA0DA">
      <w:start w:val="1"/>
      <w:numFmt w:val="lowerLetter"/>
      <w:lvlText w:val="%5."/>
      <w:lvlJc w:val="left"/>
      <w:pPr>
        <w:ind w:left="3600" w:hanging="360"/>
      </w:pPr>
    </w:lvl>
    <w:lvl w:ilvl="5" w:tplc="3A844F92">
      <w:start w:val="1"/>
      <w:numFmt w:val="lowerRoman"/>
      <w:lvlText w:val="%6."/>
      <w:lvlJc w:val="right"/>
      <w:pPr>
        <w:ind w:left="4320" w:hanging="180"/>
      </w:pPr>
    </w:lvl>
    <w:lvl w:ilvl="6" w:tplc="20025008">
      <w:start w:val="1"/>
      <w:numFmt w:val="decimal"/>
      <w:lvlText w:val="%7."/>
      <w:lvlJc w:val="left"/>
      <w:pPr>
        <w:ind w:left="5040" w:hanging="360"/>
      </w:pPr>
    </w:lvl>
    <w:lvl w:ilvl="7" w:tplc="CA0CBF0C">
      <w:start w:val="1"/>
      <w:numFmt w:val="lowerLetter"/>
      <w:lvlText w:val="%8."/>
      <w:lvlJc w:val="left"/>
      <w:pPr>
        <w:ind w:left="5760" w:hanging="360"/>
      </w:pPr>
    </w:lvl>
    <w:lvl w:ilvl="8" w:tplc="D4BEFB8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D0F"/>
    <w:rsid w:val="00017F00"/>
    <w:rsid w:val="0005774A"/>
    <w:rsid w:val="00061050"/>
    <w:rsid w:val="00072137"/>
    <w:rsid w:val="000A4AE2"/>
    <w:rsid w:val="000C2F01"/>
    <w:rsid w:val="000C62EA"/>
    <w:rsid w:val="00100A48"/>
    <w:rsid w:val="0011396A"/>
    <w:rsid w:val="0015470E"/>
    <w:rsid w:val="00163956"/>
    <w:rsid w:val="00193ED4"/>
    <w:rsid w:val="00196254"/>
    <w:rsid w:val="001B3675"/>
    <w:rsid w:val="001C4E34"/>
    <w:rsid w:val="0020739A"/>
    <w:rsid w:val="0022531C"/>
    <w:rsid w:val="002B9B4F"/>
    <w:rsid w:val="002D61BE"/>
    <w:rsid w:val="00315C02"/>
    <w:rsid w:val="00353D18"/>
    <w:rsid w:val="0036642C"/>
    <w:rsid w:val="003A3092"/>
    <w:rsid w:val="003A4B55"/>
    <w:rsid w:val="004149F1"/>
    <w:rsid w:val="004A2F5A"/>
    <w:rsid w:val="004B7051"/>
    <w:rsid w:val="004C2746"/>
    <w:rsid w:val="004C7993"/>
    <w:rsid w:val="00512CD2"/>
    <w:rsid w:val="005A0E7D"/>
    <w:rsid w:val="005C1C76"/>
    <w:rsid w:val="00605964"/>
    <w:rsid w:val="00612541"/>
    <w:rsid w:val="006331A3"/>
    <w:rsid w:val="00647FE2"/>
    <w:rsid w:val="00691D20"/>
    <w:rsid w:val="006D060F"/>
    <w:rsid w:val="006F2EA3"/>
    <w:rsid w:val="00707743"/>
    <w:rsid w:val="00751187"/>
    <w:rsid w:val="007C0DF5"/>
    <w:rsid w:val="00830648"/>
    <w:rsid w:val="00846E2A"/>
    <w:rsid w:val="00850895"/>
    <w:rsid w:val="00890E56"/>
    <w:rsid w:val="008B24C5"/>
    <w:rsid w:val="008C5D0F"/>
    <w:rsid w:val="008E00AC"/>
    <w:rsid w:val="0096405F"/>
    <w:rsid w:val="009B00D2"/>
    <w:rsid w:val="009F437B"/>
    <w:rsid w:val="00A327F4"/>
    <w:rsid w:val="00A42EF8"/>
    <w:rsid w:val="00A6735D"/>
    <w:rsid w:val="00A95C53"/>
    <w:rsid w:val="00AB32ED"/>
    <w:rsid w:val="00B55AE7"/>
    <w:rsid w:val="00B615EF"/>
    <w:rsid w:val="00BB4740"/>
    <w:rsid w:val="00BD1111"/>
    <w:rsid w:val="00BE02BB"/>
    <w:rsid w:val="00C11FE3"/>
    <w:rsid w:val="00C13DD6"/>
    <w:rsid w:val="00C3729C"/>
    <w:rsid w:val="00C56BCD"/>
    <w:rsid w:val="00C72E60"/>
    <w:rsid w:val="00C971CC"/>
    <w:rsid w:val="00CB61DA"/>
    <w:rsid w:val="00CF05EB"/>
    <w:rsid w:val="00D440B7"/>
    <w:rsid w:val="00D62400"/>
    <w:rsid w:val="00D84F03"/>
    <w:rsid w:val="00DA32C6"/>
    <w:rsid w:val="00DA38E2"/>
    <w:rsid w:val="00DD0892"/>
    <w:rsid w:val="00DE2DBA"/>
    <w:rsid w:val="00E33263"/>
    <w:rsid w:val="00F44D6B"/>
    <w:rsid w:val="00FD1041"/>
    <w:rsid w:val="00FE2931"/>
    <w:rsid w:val="01365A95"/>
    <w:rsid w:val="01A75DBA"/>
    <w:rsid w:val="01D54C88"/>
    <w:rsid w:val="01FA84BD"/>
    <w:rsid w:val="02027243"/>
    <w:rsid w:val="021ECC66"/>
    <w:rsid w:val="026B4B39"/>
    <w:rsid w:val="02DD0CD9"/>
    <w:rsid w:val="03D5F9D0"/>
    <w:rsid w:val="04676F92"/>
    <w:rsid w:val="052BD723"/>
    <w:rsid w:val="053A1305"/>
    <w:rsid w:val="05BBE654"/>
    <w:rsid w:val="06F23D89"/>
    <w:rsid w:val="0717B327"/>
    <w:rsid w:val="07823B87"/>
    <w:rsid w:val="07B07DFC"/>
    <w:rsid w:val="07C2BABA"/>
    <w:rsid w:val="07EAF7AF"/>
    <w:rsid w:val="087B0CAB"/>
    <w:rsid w:val="08DF84EB"/>
    <w:rsid w:val="09A230DB"/>
    <w:rsid w:val="09C50957"/>
    <w:rsid w:val="0A30CEB7"/>
    <w:rsid w:val="0A36C304"/>
    <w:rsid w:val="0A75C5A6"/>
    <w:rsid w:val="0A96B255"/>
    <w:rsid w:val="0B2CB106"/>
    <w:rsid w:val="0B9EA577"/>
    <w:rsid w:val="0C27E310"/>
    <w:rsid w:val="0C33619D"/>
    <w:rsid w:val="0C44EC7D"/>
    <w:rsid w:val="0C83EF1F"/>
    <w:rsid w:val="0C971F74"/>
    <w:rsid w:val="0D28D55F"/>
    <w:rsid w:val="0E501420"/>
    <w:rsid w:val="0F672483"/>
    <w:rsid w:val="0FDAB158"/>
    <w:rsid w:val="10590DF1"/>
    <w:rsid w:val="106C271A"/>
    <w:rsid w:val="11A0EAB8"/>
    <w:rsid w:val="1205DC82"/>
    <w:rsid w:val="1245FDFE"/>
    <w:rsid w:val="12F330A3"/>
    <w:rsid w:val="1316495C"/>
    <w:rsid w:val="142E84D3"/>
    <w:rsid w:val="14DF0D56"/>
    <w:rsid w:val="14E197EE"/>
    <w:rsid w:val="1504FEE3"/>
    <w:rsid w:val="1531EF06"/>
    <w:rsid w:val="15E446DF"/>
    <w:rsid w:val="1641B141"/>
    <w:rsid w:val="170D26B0"/>
    <w:rsid w:val="1729E0AA"/>
    <w:rsid w:val="17455E95"/>
    <w:rsid w:val="17C6A1C6"/>
    <w:rsid w:val="1854330E"/>
    <w:rsid w:val="185587D2"/>
    <w:rsid w:val="18750923"/>
    <w:rsid w:val="18D6593A"/>
    <w:rsid w:val="18E6FD94"/>
    <w:rsid w:val="19067EE5"/>
    <w:rsid w:val="19FF390B"/>
    <w:rsid w:val="1A8F4E07"/>
    <w:rsid w:val="1AD444F6"/>
    <w:rsid w:val="1B35950D"/>
    <w:rsid w:val="1CAF7CA0"/>
    <w:rsid w:val="1D12E5A4"/>
    <w:rsid w:val="1DF4B599"/>
    <w:rsid w:val="1E1436EA"/>
    <w:rsid w:val="1E8AEBE8"/>
    <w:rsid w:val="1E969CE4"/>
    <w:rsid w:val="1EE942D5"/>
    <w:rsid w:val="1FA64F88"/>
    <w:rsid w:val="1FCE8C7D"/>
    <w:rsid w:val="20017E4C"/>
    <w:rsid w:val="2004F7FF"/>
    <w:rsid w:val="2186AC69"/>
    <w:rsid w:val="224EAA67"/>
    <w:rsid w:val="2260A3F2"/>
    <w:rsid w:val="228DB036"/>
    <w:rsid w:val="22DEBF63"/>
    <w:rsid w:val="2309546D"/>
    <w:rsid w:val="237DB156"/>
    <w:rsid w:val="23970B89"/>
    <w:rsid w:val="24B9F70D"/>
    <w:rsid w:val="24BC9833"/>
    <w:rsid w:val="2570E26D"/>
    <w:rsid w:val="259DDFEF"/>
    <w:rsid w:val="25D0D1BE"/>
    <w:rsid w:val="261BEA00"/>
    <w:rsid w:val="2640F52F"/>
    <w:rsid w:val="26491A53"/>
    <w:rsid w:val="264ED702"/>
    <w:rsid w:val="27479128"/>
    <w:rsid w:val="27AE2255"/>
    <w:rsid w:val="27B98599"/>
    <w:rsid w:val="28474848"/>
    <w:rsid w:val="284FBBE8"/>
    <w:rsid w:val="297895F1"/>
    <w:rsid w:val="29935C7D"/>
    <w:rsid w:val="29F96D21"/>
    <w:rsid w:val="2A24D23F"/>
    <w:rsid w:val="2A2992CC"/>
    <w:rsid w:val="2A445390"/>
    <w:rsid w:val="2A65403F"/>
    <w:rsid w:val="2AA034B0"/>
    <w:rsid w:val="2B14D0C1"/>
    <w:rsid w:val="2B412680"/>
    <w:rsid w:val="2BEB3D72"/>
    <w:rsid w:val="2C319AF2"/>
    <w:rsid w:val="2CD08CE5"/>
    <w:rsid w:val="2D88D90B"/>
    <w:rsid w:val="2DA4B7DF"/>
    <w:rsid w:val="2E4C0714"/>
    <w:rsid w:val="2E7EC70D"/>
    <w:rsid w:val="2F62AFEF"/>
    <w:rsid w:val="2FEBFD30"/>
    <w:rsid w:val="306AA7DE"/>
    <w:rsid w:val="30990BF1"/>
    <w:rsid w:val="30DF1F9E"/>
    <w:rsid w:val="313F52F7"/>
    <w:rsid w:val="318A6B39"/>
    <w:rsid w:val="32203CE4"/>
    <w:rsid w:val="329B2A11"/>
    <w:rsid w:val="32B93A8A"/>
    <w:rsid w:val="32EAF899"/>
    <w:rsid w:val="335E20CA"/>
    <w:rsid w:val="3395553B"/>
    <w:rsid w:val="33A066E1"/>
    <w:rsid w:val="33D17601"/>
    <w:rsid w:val="341DF4D4"/>
    <w:rsid w:val="342E992E"/>
    <w:rsid w:val="34436A72"/>
    <w:rsid w:val="34E11536"/>
    <w:rsid w:val="3595E32E"/>
    <w:rsid w:val="35A16086"/>
    <w:rsid w:val="35D591D0"/>
    <w:rsid w:val="35F7CBB8"/>
    <w:rsid w:val="36565478"/>
    <w:rsid w:val="366E80B6"/>
    <w:rsid w:val="368351FA"/>
    <w:rsid w:val="371906A8"/>
    <w:rsid w:val="3741C53E"/>
    <w:rsid w:val="37809ADA"/>
    <w:rsid w:val="3840C727"/>
    <w:rsid w:val="38586851"/>
    <w:rsid w:val="388565D3"/>
    <w:rsid w:val="38A4E724"/>
    <w:rsid w:val="38F69958"/>
    <w:rsid w:val="3933958F"/>
    <w:rsid w:val="39365CE6"/>
    <w:rsid w:val="399C3BB4"/>
    <w:rsid w:val="39FBEB9F"/>
    <w:rsid w:val="3A0B3600"/>
    <w:rsid w:val="3AE0AD51"/>
    <w:rsid w:val="3C078D2A"/>
    <w:rsid w:val="3C5894EC"/>
    <w:rsid w:val="3CBFD950"/>
    <w:rsid w:val="3CDC934A"/>
    <w:rsid w:val="3D72E950"/>
    <w:rsid w:val="3DC34383"/>
    <w:rsid w:val="3E53587F"/>
    <w:rsid w:val="3F5CE405"/>
    <w:rsid w:val="400192A7"/>
    <w:rsid w:val="40308867"/>
    <w:rsid w:val="404E117A"/>
    <w:rsid w:val="406181F8"/>
    <w:rsid w:val="40F8E901"/>
    <w:rsid w:val="410073EB"/>
    <w:rsid w:val="4119CE1E"/>
    <w:rsid w:val="41272C54"/>
    <w:rsid w:val="41DD01EF"/>
    <w:rsid w:val="427C53BC"/>
    <w:rsid w:val="42DA4ACF"/>
    <w:rsid w:val="43F28646"/>
    <w:rsid w:val="43F70F35"/>
    <w:rsid w:val="4456FE86"/>
    <w:rsid w:val="44A1F64D"/>
    <w:rsid w:val="44CF144A"/>
    <w:rsid w:val="456C6DD9"/>
    <w:rsid w:val="45DE9420"/>
    <w:rsid w:val="45EF582E"/>
    <w:rsid w:val="46179F3A"/>
    <w:rsid w:val="467F947C"/>
    <w:rsid w:val="46FF4A71"/>
    <w:rsid w:val="47369C82"/>
    <w:rsid w:val="47DA86A3"/>
    <w:rsid w:val="480C0D14"/>
    <w:rsid w:val="4867EE34"/>
    <w:rsid w:val="48C293D3"/>
    <w:rsid w:val="48E16A89"/>
    <w:rsid w:val="48EFF5F6"/>
    <w:rsid w:val="494FE547"/>
    <w:rsid w:val="496E0007"/>
    <w:rsid w:val="4A6E3D44"/>
    <w:rsid w:val="4B610418"/>
    <w:rsid w:val="4B620037"/>
    <w:rsid w:val="4BA1D1EF"/>
    <w:rsid w:val="4BD00331"/>
    <w:rsid w:val="4DBF0663"/>
    <w:rsid w:val="4DDC4C3E"/>
    <w:rsid w:val="4E3741A6"/>
    <w:rsid w:val="4E61EAB7"/>
    <w:rsid w:val="4E62263B"/>
    <w:rsid w:val="4E66E6C8"/>
    <w:rsid w:val="4E8DC2F7"/>
    <w:rsid w:val="4ED67768"/>
    <w:rsid w:val="4F401AD0"/>
    <w:rsid w:val="4F83B0F9"/>
    <w:rsid w:val="4FF494E6"/>
    <w:rsid w:val="5068FAA1"/>
    <w:rsid w:val="509C559F"/>
    <w:rsid w:val="50A1F8D7"/>
    <w:rsid w:val="50DAEF12"/>
    <w:rsid w:val="50E45D12"/>
    <w:rsid w:val="519F56A3"/>
    <w:rsid w:val="525C6356"/>
    <w:rsid w:val="5314B547"/>
    <w:rsid w:val="535B0CFC"/>
    <w:rsid w:val="53730669"/>
    <w:rsid w:val="53856DB2"/>
    <w:rsid w:val="549168FE"/>
    <w:rsid w:val="553D0DCC"/>
    <w:rsid w:val="560DE047"/>
    <w:rsid w:val="56384E13"/>
    <w:rsid w:val="5657CF64"/>
    <w:rsid w:val="566CA0A8"/>
    <w:rsid w:val="5750898A"/>
    <w:rsid w:val="57700ADB"/>
    <w:rsid w:val="584516C6"/>
    <w:rsid w:val="593C24D6"/>
    <w:rsid w:val="599C220E"/>
    <w:rsid w:val="59BA756A"/>
    <w:rsid w:val="5A1A5EF0"/>
    <w:rsid w:val="5A3FFBAD"/>
    <w:rsid w:val="5A60BC70"/>
    <w:rsid w:val="5A72C190"/>
    <w:rsid w:val="5B043752"/>
    <w:rsid w:val="5CB2A918"/>
    <w:rsid w:val="5D13F462"/>
    <w:rsid w:val="5D1FDCFC"/>
    <w:rsid w:val="5D6AFB09"/>
    <w:rsid w:val="5D84553C"/>
    <w:rsid w:val="5E833680"/>
    <w:rsid w:val="5EB35C2B"/>
    <w:rsid w:val="5F59A331"/>
    <w:rsid w:val="5F6BA851"/>
    <w:rsid w:val="5F9FFAE6"/>
    <w:rsid w:val="5FAAAAF3"/>
    <w:rsid w:val="60031260"/>
    <w:rsid w:val="605D0D64"/>
    <w:rsid w:val="6083E3C8"/>
    <w:rsid w:val="60CDC823"/>
    <w:rsid w:val="60E112C1"/>
    <w:rsid w:val="60FF4029"/>
    <w:rsid w:val="618C1293"/>
    <w:rsid w:val="61A56E86"/>
    <w:rsid w:val="61CE3D28"/>
    <w:rsid w:val="623D059B"/>
    <w:rsid w:val="627BDB37"/>
    <w:rsid w:val="62BAAB08"/>
    <w:rsid w:val="62F3BE2A"/>
    <w:rsid w:val="645289F2"/>
    <w:rsid w:val="6498E1A7"/>
    <w:rsid w:val="66C82103"/>
    <w:rsid w:val="66E5D9E3"/>
    <w:rsid w:val="6708EEDA"/>
    <w:rsid w:val="6749253C"/>
    <w:rsid w:val="67A9148D"/>
    <w:rsid w:val="67EE0B7C"/>
    <w:rsid w:val="6839568F"/>
    <w:rsid w:val="6859D8CF"/>
    <w:rsid w:val="68BE83E0"/>
    <w:rsid w:val="691E7331"/>
    <w:rsid w:val="6931419F"/>
    <w:rsid w:val="69416E35"/>
    <w:rsid w:val="69CE03B3"/>
    <w:rsid w:val="6A3B3797"/>
    <w:rsid w:val="6BBA043B"/>
    <w:rsid w:val="6C150E7B"/>
    <w:rsid w:val="6C338090"/>
    <w:rsid w:val="6D1A1112"/>
    <w:rsid w:val="6D904B87"/>
    <w:rsid w:val="6DAB86D4"/>
    <w:rsid w:val="6E0B3E87"/>
    <w:rsid w:val="6EF3E7F6"/>
    <w:rsid w:val="6F0928B8"/>
    <w:rsid w:val="6F221938"/>
    <w:rsid w:val="6F32BD92"/>
    <w:rsid w:val="6FC43354"/>
    <w:rsid w:val="6FDF25EB"/>
    <w:rsid w:val="6FF75229"/>
    <w:rsid w:val="7006021A"/>
    <w:rsid w:val="7037888B"/>
    <w:rsid w:val="709C00CB"/>
    <w:rsid w:val="714460BE"/>
    <w:rsid w:val="7161C16F"/>
    <w:rsid w:val="71EC4E78"/>
    <w:rsid w:val="71FD894F"/>
    <w:rsid w:val="71FEA5CA"/>
    <w:rsid w:val="723A3A6C"/>
    <w:rsid w:val="72714EC0"/>
    <w:rsid w:val="728F6980"/>
    <w:rsid w:val="729230D7"/>
    <w:rsid w:val="72D5C700"/>
    <w:rsid w:val="73299AE6"/>
    <w:rsid w:val="73BB10A8"/>
    <w:rsid w:val="748CF46A"/>
    <w:rsid w:val="74BD1A15"/>
    <w:rsid w:val="7526BC05"/>
    <w:rsid w:val="75666911"/>
    <w:rsid w:val="75817BDB"/>
    <w:rsid w:val="7594E78C"/>
    <w:rsid w:val="75B468DD"/>
    <w:rsid w:val="7606DBFD"/>
    <w:rsid w:val="76B7D215"/>
    <w:rsid w:val="76CB438E"/>
    <w:rsid w:val="771F1774"/>
    <w:rsid w:val="7730AC9E"/>
    <w:rsid w:val="77A201C9"/>
    <w:rsid w:val="789897D8"/>
    <w:rsid w:val="78A0D0D0"/>
    <w:rsid w:val="78D0807A"/>
    <w:rsid w:val="795D6698"/>
    <w:rsid w:val="79A9E56B"/>
    <w:rsid w:val="79EF72D7"/>
    <w:rsid w:val="7A5CDB43"/>
    <w:rsid w:val="7AA601D4"/>
    <w:rsid w:val="7AC220E2"/>
    <w:rsid w:val="7AD2C53C"/>
    <w:rsid w:val="7B1F73E2"/>
    <w:rsid w:val="7B972CCD"/>
    <w:rsid w:val="7CD4DDE2"/>
    <w:rsid w:val="7D1310E0"/>
    <w:rsid w:val="7D159129"/>
    <w:rsid w:val="7D76D58A"/>
    <w:rsid w:val="7DB2D277"/>
    <w:rsid w:val="7DE458E8"/>
    <w:rsid w:val="7EFC945F"/>
    <w:rsid w:val="7F1FD456"/>
    <w:rsid w:val="7F323FE9"/>
    <w:rsid w:val="7F46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91894"/>
  <w15:chartTrackingRefBased/>
  <w15:docId w15:val="{B7045D61-DC56-489A-846B-CE235627E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2931"/>
  </w:style>
  <w:style w:type="paragraph" w:styleId="Pealkiri1">
    <w:name w:val="heading 1"/>
    <w:basedOn w:val="Normaallaad"/>
    <w:next w:val="Normaallaad"/>
    <w:link w:val="Pealkiri1Mrk"/>
    <w:uiPriority w:val="9"/>
    <w:qFormat/>
    <w:rsid w:val="008C5D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C1C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next w:val="Normaallaad"/>
    <w:link w:val="PealkiriMrk"/>
    <w:uiPriority w:val="10"/>
    <w:qFormat/>
    <w:rsid w:val="008C5D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C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1Mrk">
    <w:name w:val="Pealkiri 1 Märk"/>
    <w:basedOn w:val="Liguvaikefont"/>
    <w:link w:val="Pealkiri1"/>
    <w:uiPriority w:val="9"/>
    <w:rsid w:val="008C5D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oendilik">
    <w:name w:val="List Paragraph"/>
    <w:basedOn w:val="Normaallaad"/>
    <w:uiPriority w:val="34"/>
    <w:qFormat/>
    <w:rsid w:val="005C1C76"/>
    <w:pPr>
      <w:ind w:left="720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5C1C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1B36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1B3675"/>
    <w:rPr>
      <w:rFonts w:ascii="Courier New" w:eastAsia="Times New Roman" w:hAnsi="Courier New" w:cs="Courier New"/>
      <w:sz w:val="20"/>
      <w:szCs w:val="20"/>
      <w:lang w:eastAsia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739A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739A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739A"/>
    <w:rPr>
      <w:vertAlign w:val="superscript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Pis">
    <w:name w:val="header"/>
    <w:basedOn w:val="Normaallaad"/>
    <w:link w:val="PisMrk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96405F"/>
  </w:style>
  <w:style w:type="paragraph" w:styleId="Jalus">
    <w:name w:val="footer"/>
    <w:basedOn w:val="Normaallaad"/>
    <w:link w:val="JalusMrk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96405F"/>
  </w:style>
  <w:style w:type="table" w:styleId="Kontuurtabel">
    <w:name w:val="Table Grid"/>
    <w:basedOn w:val="Normaaltabel"/>
    <w:uiPriority w:val="59"/>
    <w:rsid w:val="00691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B9B69-0A9D-41DE-B662-B0F792475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Pipar</dc:creator>
  <cp:keywords/>
  <dc:description/>
  <cp:lastModifiedBy>Stina Metsis</cp:lastModifiedBy>
  <cp:revision>2</cp:revision>
  <dcterms:created xsi:type="dcterms:W3CDTF">2021-06-10T11:46:00Z</dcterms:created>
  <dcterms:modified xsi:type="dcterms:W3CDTF">2021-06-10T11:46:00Z</dcterms:modified>
</cp:coreProperties>
</file>