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4CDE9033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8333D5">
        <w:rPr>
          <w:rFonts w:asciiTheme="minorHAnsi" w:hAnsiTheme="minorHAnsi" w:cstheme="minorHAnsi"/>
          <w:color w:val="auto"/>
          <w:sz w:val="22"/>
          <w:szCs w:val="22"/>
        </w:rPr>
        <w:t xml:space="preserve"> Valga vallavalitsus</w:t>
      </w:r>
    </w:p>
    <w:p w14:paraId="13C16B88" w14:textId="3B11A8A2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  <w:r w:rsidR="008333D5">
        <w:rPr>
          <w:rFonts w:eastAsiaTheme="majorEastAsia" w:cstheme="minorHAnsi"/>
        </w:rPr>
        <w:t xml:space="preserve">Lenna Hingla, </w:t>
      </w:r>
      <w:hyperlink r:id="rId8" w:history="1">
        <w:r w:rsidR="008333D5" w:rsidRPr="006340A5">
          <w:rPr>
            <w:rStyle w:val="Hperlink"/>
            <w:rFonts w:eastAsiaTheme="majorEastAsia" w:cstheme="minorHAnsi"/>
          </w:rPr>
          <w:t>lenna.hingla@valga.ee</w:t>
        </w:r>
      </w:hyperlink>
      <w:r w:rsidR="008333D5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453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551"/>
        <w:gridCol w:w="2976"/>
        <w:gridCol w:w="1134"/>
        <w:gridCol w:w="2552"/>
        <w:gridCol w:w="2551"/>
      </w:tblGrid>
      <w:tr w:rsidR="00E33263" w:rsidRPr="00850895" w14:paraId="48231A78" w14:textId="77777777" w:rsidTr="00D569DA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551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8333D5" w:rsidRPr="00850895" w14:paraId="263D624C" w14:textId="77777777" w:rsidTr="00D569DA">
        <w:tc>
          <w:tcPr>
            <w:tcW w:w="450" w:type="dxa"/>
            <w:shd w:val="clear" w:color="auto" w:fill="E2EFD9" w:themeFill="accent6" w:themeFillTint="33"/>
          </w:tcPr>
          <w:p w14:paraId="57BCD9A6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02F6A9F9" w14:textId="22BD1AD4" w:rsidR="008333D5" w:rsidRPr="00850895" w:rsidRDefault="008333D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Ruumiline areng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4BE361D0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6D2C56C8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590A2EEA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76B6B560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5A591311" w14:textId="77777777" w:rsidR="008333D5" w:rsidRPr="00850895" w:rsidRDefault="008333D5" w:rsidP="7F1FD456">
            <w:pPr>
              <w:rPr>
                <w:rFonts w:cstheme="minorHAnsi"/>
              </w:rPr>
            </w:pPr>
          </w:p>
        </w:tc>
      </w:tr>
      <w:tr w:rsidR="00D569DA" w:rsidRPr="00850895" w14:paraId="5AC2F75A" w14:textId="77777777" w:rsidTr="00D569DA">
        <w:tc>
          <w:tcPr>
            <w:tcW w:w="450" w:type="dxa"/>
          </w:tcPr>
          <w:p w14:paraId="3D1D9371" w14:textId="048A94AD" w:rsidR="00D569DA" w:rsidRPr="00850895" w:rsidRDefault="00D569D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67620B03" w14:textId="77777777" w:rsidR="00D569DA" w:rsidRDefault="00D569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Asustuse struktuur</w:t>
            </w:r>
          </w:p>
          <w:p w14:paraId="5954B08E" w14:textId="4B97E661" w:rsidR="00D569DA" w:rsidRPr="00E63CC0" w:rsidRDefault="00D569DA" w:rsidP="7F1FD456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 ja kihte</w:t>
            </w:r>
          </w:p>
        </w:tc>
        <w:tc>
          <w:tcPr>
            <w:tcW w:w="2551" w:type="dxa"/>
            <w:vMerge w:val="restart"/>
          </w:tcPr>
          <w:p w14:paraId="7C48D70A" w14:textId="6B164468" w:rsidR="00D569DA" w:rsidRPr="00850895" w:rsidRDefault="00D569DA" w:rsidP="7F1FD45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KOVi</w:t>
            </w:r>
            <w:proofErr w:type="spellEnd"/>
            <w:r>
              <w:rPr>
                <w:rFonts w:cstheme="minorHAnsi"/>
              </w:rPr>
              <w:t xml:space="preserve"> arengukava ja valdkondlikud arengukavad, DP, PT, KSH, KMH koostamiseks ja menetlemiseks seisukoha kujundamiseks ja lahenduste põhjendamiseks</w:t>
            </w:r>
          </w:p>
        </w:tc>
        <w:tc>
          <w:tcPr>
            <w:tcW w:w="2976" w:type="dxa"/>
            <w:vMerge w:val="restart"/>
          </w:tcPr>
          <w:p w14:paraId="53BD513C" w14:textId="70348617" w:rsidR="00D569DA" w:rsidRPr="00850895" w:rsidRDefault="00D569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</w:tcPr>
          <w:p w14:paraId="4E99E4B1" w14:textId="478A8C1B" w:rsidR="00D569DA" w:rsidRPr="00850895" w:rsidRDefault="00D569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719A7B62" w14:textId="6435FA9A" w:rsidR="00D569DA" w:rsidRPr="00850895" w:rsidRDefault="00D569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515F283E" w14:textId="3FEBA407" w:rsidR="00D569DA" w:rsidRPr="00850895" w:rsidRDefault="00D569DA" w:rsidP="7F1FD456">
            <w:pPr>
              <w:rPr>
                <w:rFonts w:cstheme="minorHAnsi"/>
              </w:rPr>
            </w:pPr>
          </w:p>
        </w:tc>
      </w:tr>
      <w:tr w:rsidR="00D569DA" w:rsidRPr="00850895" w14:paraId="72DA7558" w14:textId="77777777" w:rsidTr="00D569DA">
        <w:tc>
          <w:tcPr>
            <w:tcW w:w="450" w:type="dxa"/>
          </w:tcPr>
          <w:p w14:paraId="7D1B4898" w14:textId="41D4B91D" w:rsidR="00D569DA" w:rsidRPr="00850895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445C1BE4" w14:textId="77777777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Asusalad, sh keskused ja nende alade arengu tingimused</w:t>
            </w:r>
          </w:p>
          <w:p w14:paraId="1ABCF39F" w14:textId="1CA6DB89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</w:t>
            </w:r>
            <w:r>
              <w:rPr>
                <w:rFonts w:cstheme="minorHAnsi"/>
                <w:i/>
                <w:iCs/>
                <w:sz w:val="16"/>
                <w:szCs w:val="16"/>
              </w:rPr>
              <w:lastRenderedPageBreak/>
              <w:t>maakonnaplaneeringu andmeid ja kihte</w:t>
            </w:r>
          </w:p>
        </w:tc>
        <w:tc>
          <w:tcPr>
            <w:tcW w:w="2551" w:type="dxa"/>
            <w:vMerge/>
          </w:tcPr>
          <w:p w14:paraId="5DDACCBD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2DED4E6C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03E63DF6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2E3A6BD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280661E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</w:tr>
      <w:tr w:rsidR="00D569DA" w:rsidRPr="00850895" w14:paraId="5CA64E7E" w14:textId="77777777" w:rsidTr="00D569DA">
        <w:tc>
          <w:tcPr>
            <w:tcW w:w="450" w:type="dxa"/>
          </w:tcPr>
          <w:p w14:paraId="3E800F0C" w14:textId="00C7ECCD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7D8C6BA7" w14:textId="77777777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Tiheasustusalad (sh linnalise asustusega ala) ja määratlemise kriteeriumid</w:t>
            </w:r>
          </w:p>
          <w:p w14:paraId="51CE20FD" w14:textId="7DEECC4C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maakonnaplaneeringu andmeid ja kihte ning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</w:tcPr>
          <w:p w14:paraId="6BD47DBF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1E9018C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2ED26C2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0EF4C496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F265561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</w:tr>
      <w:tr w:rsidR="00D569DA" w:rsidRPr="00850895" w14:paraId="08C86152" w14:textId="77777777" w:rsidTr="00D569DA">
        <w:tc>
          <w:tcPr>
            <w:tcW w:w="450" w:type="dxa"/>
          </w:tcPr>
          <w:p w14:paraId="3A49CDBE" w14:textId="33E29FE9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626DCF5C" w14:textId="34A770CB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Eri funktsiooniga maa-alade arendamise põhimõtted (avalik ruum, tootmis- ja ettevõtlusalad, sotsiaalne taristu, piiriülene koostöö, riigikaitselase otstarbega objektid)</w:t>
            </w:r>
          </w:p>
          <w:p w14:paraId="3C66BC94" w14:textId="554DA6FB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maakonnaplaneeringu andmeid ja kihte ning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</w:tcPr>
          <w:p w14:paraId="4C5D4957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1D364B3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5CAF58E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63B09DA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1F5ABB0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</w:tr>
      <w:tr w:rsidR="00D569DA" w:rsidRPr="00850895" w14:paraId="6DC012D1" w14:textId="77777777" w:rsidTr="00D569DA">
        <w:tc>
          <w:tcPr>
            <w:tcW w:w="450" w:type="dxa"/>
          </w:tcPr>
          <w:p w14:paraId="46C5FEA0" w14:textId="181D8846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34C6226F" w14:textId="02654C31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Ruumimudelid</w:t>
            </w:r>
          </w:p>
        </w:tc>
        <w:tc>
          <w:tcPr>
            <w:tcW w:w="2551" w:type="dxa"/>
            <w:vMerge/>
          </w:tcPr>
          <w:p w14:paraId="3023BBCA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65E80873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1991C57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9E0F30C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5D8EB1B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</w:tr>
      <w:tr w:rsidR="00D569DA" w:rsidRPr="00850895" w14:paraId="576DC6E1" w14:textId="77777777" w:rsidTr="00D569DA">
        <w:tc>
          <w:tcPr>
            <w:tcW w:w="450" w:type="dxa"/>
            <w:shd w:val="clear" w:color="auto" w:fill="auto"/>
          </w:tcPr>
          <w:p w14:paraId="4B05EE91" w14:textId="1971D116" w:rsidR="00D569DA" w:rsidRPr="00850895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239" w:type="dxa"/>
            <w:shd w:val="clear" w:color="auto" w:fill="auto"/>
          </w:tcPr>
          <w:p w14:paraId="3D9E1DB2" w14:textId="38C9442B" w:rsidR="00D569DA" w:rsidRDefault="00D569DA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Kuritegevusriskide ennetamine</w:t>
            </w:r>
          </w:p>
        </w:tc>
        <w:tc>
          <w:tcPr>
            <w:tcW w:w="2551" w:type="dxa"/>
            <w:vMerge/>
            <w:shd w:val="clear" w:color="auto" w:fill="auto"/>
          </w:tcPr>
          <w:p w14:paraId="75E61A84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7942687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96C42A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7F03ECD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76A5F325" w14:textId="77777777" w:rsidR="00D569DA" w:rsidRPr="00850895" w:rsidRDefault="00D569DA" w:rsidP="00A44FB7">
            <w:pPr>
              <w:rPr>
                <w:rFonts w:cstheme="minorHAnsi"/>
              </w:rPr>
            </w:pPr>
          </w:p>
        </w:tc>
      </w:tr>
      <w:tr w:rsidR="00A44FB7" w:rsidRPr="00850895" w14:paraId="0FD6E71C" w14:textId="77777777" w:rsidTr="00D569DA">
        <w:tc>
          <w:tcPr>
            <w:tcW w:w="450" w:type="dxa"/>
            <w:shd w:val="clear" w:color="auto" w:fill="E2EFD9" w:themeFill="accent6" w:themeFillTint="33"/>
          </w:tcPr>
          <w:p w14:paraId="73E197F8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308FF1AB" w14:textId="332D515E" w:rsidR="00A44FB7" w:rsidRPr="00850895" w:rsidRDefault="00A44FB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Maakasutus ja ehitus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1D36E83E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5E785210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48F10ADA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623A1B45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6A350A3E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</w:tr>
      <w:tr w:rsidR="00ED3AE8" w:rsidRPr="00850895" w14:paraId="14C9E33A" w14:textId="77777777" w:rsidTr="00D569DA">
        <w:tc>
          <w:tcPr>
            <w:tcW w:w="450" w:type="dxa"/>
            <w:shd w:val="clear" w:color="auto" w:fill="auto"/>
          </w:tcPr>
          <w:p w14:paraId="7D51BB5C" w14:textId="450A345F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  <w:shd w:val="clear" w:color="auto" w:fill="auto"/>
          </w:tcPr>
          <w:p w14:paraId="05BC431D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 koostamisega alad</w:t>
            </w:r>
          </w:p>
          <w:p w14:paraId="438DC091" w14:textId="6AB78B90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021562A" w14:textId="49363713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DP, PT, KMH, KSH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9F35AC9" w14:textId="461DC66D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7EE761C" w14:textId="7F52229A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Võimalusel ja asjaolusid </w:t>
            </w:r>
            <w:r>
              <w:rPr>
                <w:rFonts w:cstheme="minorHAnsi"/>
              </w:rPr>
              <w:lastRenderedPageBreak/>
              <w:t>arvestades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7235E6A3" w14:textId="0D067A70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Tabelis on toodud andmed, mida olema saanud kasutada. Alati ei ole andmed vajalikus </w:t>
            </w:r>
            <w:r>
              <w:rPr>
                <w:rFonts w:cstheme="minorHAnsi"/>
              </w:rPr>
              <w:lastRenderedPageBreak/>
              <w:t xml:space="preserve">vormis või kujul, kuid töödeldavad. </w:t>
            </w:r>
          </w:p>
        </w:tc>
        <w:tc>
          <w:tcPr>
            <w:tcW w:w="2551" w:type="dxa"/>
            <w:shd w:val="clear" w:color="auto" w:fill="auto"/>
          </w:tcPr>
          <w:p w14:paraId="18DDEC9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7A342DCE" w14:textId="77777777" w:rsidTr="00D569DA">
        <w:tc>
          <w:tcPr>
            <w:tcW w:w="450" w:type="dxa"/>
            <w:shd w:val="clear" w:color="auto" w:fill="auto"/>
          </w:tcPr>
          <w:p w14:paraId="3D08CA32" w14:textId="3387FC60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</w:p>
        </w:tc>
        <w:tc>
          <w:tcPr>
            <w:tcW w:w="2239" w:type="dxa"/>
            <w:shd w:val="clear" w:color="auto" w:fill="auto"/>
          </w:tcPr>
          <w:p w14:paraId="162A85BF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 koostamisega seotud juhud</w:t>
            </w:r>
          </w:p>
          <w:p w14:paraId="1541A660" w14:textId="1B44CBAB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</w:t>
            </w:r>
          </w:p>
        </w:tc>
        <w:tc>
          <w:tcPr>
            <w:tcW w:w="2551" w:type="dxa"/>
            <w:vMerge/>
            <w:shd w:val="clear" w:color="auto" w:fill="auto"/>
          </w:tcPr>
          <w:p w14:paraId="12986BEC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C70F54D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7F907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CD725FC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64D92A2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1FB9832A" w14:textId="77777777" w:rsidTr="00D569DA">
        <w:tc>
          <w:tcPr>
            <w:tcW w:w="450" w:type="dxa"/>
            <w:shd w:val="clear" w:color="auto" w:fill="auto"/>
          </w:tcPr>
          <w:p w14:paraId="000A59DE" w14:textId="5BFFBA96" w:rsidR="00ED3AE8" w:rsidRPr="00850895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239" w:type="dxa"/>
            <w:shd w:val="clear" w:color="auto" w:fill="auto"/>
          </w:tcPr>
          <w:p w14:paraId="244CC96D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Maakasutuse juhtotstarbed ja juhtotstarbega seotud tingimused</w:t>
            </w:r>
          </w:p>
          <w:p w14:paraId="28264E06" w14:textId="4157D10E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  <w:shd w:val="clear" w:color="auto" w:fill="auto"/>
          </w:tcPr>
          <w:p w14:paraId="608C14B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904BF5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2CA81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A3A8681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7246C326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5631A0A0" w14:textId="77777777" w:rsidTr="00D569DA">
        <w:tc>
          <w:tcPr>
            <w:tcW w:w="450" w:type="dxa"/>
          </w:tcPr>
          <w:p w14:paraId="124768EF" w14:textId="6ECB68DA" w:rsidR="00ED3AE8" w:rsidRPr="00850895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39" w:type="dxa"/>
          </w:tcPr>
          <w:p w14:paraId="78301781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Ehitustingimused asustusüksustes</w:t>
            </w:r>
          </w:p>
          <w:p w14:paraId="5F3BC8F4" w14:textId="68029B15" w:rsidR="00ED3AE8" w:rsidRPr="00850895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</w:tcPr>
          <w:p w14:paraId="3D48D35C" w14:textId="23861D75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4FF54B4" w14:textId="46C5A14B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3C5DAB20" w14:textId="24D65509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279A44B" w14:textId="7AF219AB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DDA24A9" w14:textId="778323D3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69F8970E" w14:textId="77777777" w:rsidTr="00D569DA">
        <w:tc>
          <w:tcPr>
            <w:tcW w:w="450" w:type="dxa"/>
          </w:tcPr>
          <w:p w14:paraId="0EEAC00E" w14:textId="0369A39E" w:rsidR="00ED3AE8" w:rsidRPr="00850895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239" w:type="dxa"/>
          </w:tcPr>
          <w:p w14:paraId="5ED6872A" w14:textId="295A5274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Arhitektuurivõistluse alad ja juhud</w:t>
            </w:r>
          </w:p>
        </w:tc>
        <w:tc>
          <w:tcPr>
            <w:tcW w:w="2551" w:type="dxa"/>
            <w:vMerge/>
          </w:tcPr>
          <w:p w14:paraId="670C4B4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DB171C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B67EBC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CCE6DB1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6530520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6B4CE548" w14:textId="77777777" w:rsidTr="00D569DA">
        <w:tc>
          <w:tcPr>
            <w:tcW w:w="450" w:type="dxa"/>
            <w:shd w:val="clear" w:color="auto" w:fill="auto"/>
          </w:tcPr>
          <w:p w14:paraId="63BE1A73" w14:textId="74EF0A97" w:rsidR="00ED3AE8" w:rsidRPr="00850895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239" w:type="dxa"/>
            <w:shd w:val="clear" w:color="auto" w:fill="auto"/>
          </w:tcPr>
          <w:p w14:paraId="5177DB6A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Müra normtasemed</w:t>
            </w:r>
          </w:p>
          <w:p w14:paraId="0F0986F2" w14:textId="32F57971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mürauuringust saadud tulemusi ja kaardikihte ning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  <w:shd w:val="clear" w:color="auto" w:fill="auto"/>
          </w:tcPr>
          <w:p w14:paraId="7B8AAB3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1D7F4EA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DB7FDD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3C5065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08923020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A44FB7" w:rsidRPr="00850895" w14:paraId="1BB83440" w14:textId="77777777" w:rsidTr="00D569DA">
        <w:tc>
          <w:tcPr>
            <w:tcW w:w="450" w:type="dxa"/>
            <w:shd w:val="clear" w:color="auto" w:fill="E2EFD9" w:themeFill="accent6" w:themeFillTint="33"/>
          </w:tcPr>
          <w:p w14:paraId="6D74D378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35E186B3" w14:textId="399FA9B0" w:rsidR="00A44FB7" w:rsidRPr="00850895" w:rsidRDefault="00A44FB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Kultuuriväärtused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27F94E48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223CDE0D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141F4D8D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0FEECFE0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57A979F3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</w:tr>
      <w:tr w:rsidR="00ED3AE8" w:rsidRPr="00850895" w14:paraId="2988251E" w14:textId="77777777" w:rsidTr="00D569DA">
        <w:tc>
          <w:tcPr>
            <w:tcW w:w="450" w:type="dxa"/>
          </w:tcPr>
          <w:p w14:paraId="3A9F7C08" w14:textId="262A8686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D3AE8" w:rsidRPr="00850895"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2D87C4C8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Kultuurimälestised</w:t>
            </w:r>
          </w:p>
          <w:p w14:paraId="3679F938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E63CC0">
              <w:rPr>
                <w:rFonts w:cstheme="minorHAnsi"/>
                <w:i/>
                <w:iCs/>
                <w:sz w:val="16"/>
                <w:szCs w:val="16"/>
              </w:rPr>
              <w:t>Ülesande lahendamiseks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kasutame järgmiseid allikaid:</w:t>
            </w:r>
          </w:p>
          <w:p w14:paraId="12830A7A" w14:textId="77777777" w:rsidR="00ED3AE8" w:rsidRDefault="00ED3AE8" w:rsidP="00D569DA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 w:rsidRPr="00E63CC0"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 w:rsidRPr="00E63CC0"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 w:rsidRPr="00E63CC0">
              <w:rPr>
                <w:rFonts w:cstheme="minorHAnsi"/>
                <w:i/>
                <w:iCs/>
                <w:sz w:val="16"/>
                <w:szCs w:val="16"/>
              </w:rPr>
              <w:t xml:space="preserve"> teemakihti kultuurimälestised</w:t>
            </w:r>
          </w:p>
          <w:p w14:paraId="499E128C" w14:textId="77777777" w:rsidR="00ED3AE8" w:rsidRDefault="00ED3AE8" w:rsidP="00D569DA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Muinsuskaitseameti väljastatud kaardikiht</w:t>
            </w:r>
          </w:p>
          <w:p w14:paraId="67AB74E3" w14:textId="6400106B" w:rsidR="00ED3AE8" w:rsidRPr="00E63CC0" w:rsidRDefault="00ED3AE8" w:rsidP="00D569DA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Kultuurimälestiste registri andmeid (mälestised)</w:t>
            </w:r>
          </w:p>
        </w:tc>
        <w:tc>
          <w:tcPr>
            <w:tcW w:w="2551" w:type="dxa"/>
            <w:vMerge w:val="restart"/>
          </w:tcPr>
          <w:p w14:paraId="28FD4168" w14:textId="2408C43C" w:rsidR="00ED3AE8" w:rsidRPr="00850895" w:rsidRDefault="00ED3AE8" w:rsidP="00D569D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KOVi</w:t>
            </w:r>
            <w:proofErr w:type="spellEnd"/>
            <w:r>
              <w:rPr>
                <w:rFonts w:cstheme="minorHAnsi"/>
              </w:rPr>
              <w:t xml:space="preserve"> arengukava ja valdkondlikud arengukavad, DP, PT, KSH, KMH koostamiseks ja menetlemiseks seisukoha kujundamiseks </w:t>
            </w:r>
            <w:r>
              <w:rPr>
                <w:rFonts w:cstheme="minorHAnsi"/>
              </w:rPr>
              <w:lastRenderedPageBreak/>
              <w:t>ja lahenduste põhjendamiseks</w:t>
            </w:r>
          </w:p>
        </w:tc>
        <w:tc>
          <w:tcPr>
            <w:tcW w:w="2976" w:type="dxa"/>
            <w:vMerge w:val="restart"/>
          </w:tcPr>
          <w:p w14:paraId="38B95D4A" w14:textId="67B30624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1,2,3,4</w:t>
            </w:r>
          </w:p>
        </w:tc>
        <w:tc>
          <w:tcPr>
            <w:tcW w:w="1134" w:type="dxa"/>
            <w:vMerge w:val="restart"/>
          </w:tcPr>
          <w:p w14:paraId="394A9468" w14:textId="59FF90E2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3962EB4C" w14:textId="3C6606F8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77F47095" w14:textId="728B666C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706C2A2F" w14:textId="77777777" w:rsidTr="00D569DA">
        <w:tc>
          <w:tcPr>
            <w:tcW w:w="450" w:type="dxa"/>
          </w:tcPr>
          <w:p w14:paraId="3545D46F" w14:textId="2DC282C0" w:rsidR="00ED3AE8" w:rsidRPr="00850895" w:rsidRDefault="008D43F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14</w:t>
            </w:r>
          </w:p>
        </w:tc>
        <w:tc>
          <w:tcPr>
            <w:tcW w:w="2239" w:type="dxa"/>
          </w:tcPr>
          <w:p w14:paraId="1C20F8D5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Muinsuskaitseala</w:t>
            </w:r>
          </w:p>
          <w:p w14:paraId="096B7927" w14:textId="77777777" w:rsidR="00ED3AE8" w:rsidRDefault="00ED3AE8" w:rsidP="00E63CC0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E63CC0">
              <w:rPr>
                <w:rFonts w:cstheme="minorHAnsi"/>
                <w:i/>
                <w:iCs/>
                <w:sz w:val="16"/>
                <w:szCs w:val="16"/>
              </w:rPr>
              <w:t>Ülesande lahendamiseks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kasutame järgmiseid allikaid:</w:t>
            </w:r>
          </w:p>
          <w:p w14:paraId="69B44247" w14:textId="77777777" w:rsidR="00ED3AE8" w:rsidRDefault="00ED3AE8" w:rsidP="00E63CC0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 w:rsidRPr="00E63CC0"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 w:rsidRPr="00E63CC0"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 w:rsidRPr="00E63CC0">
              <w:rPr>
                <w:rFonts w:cstheme="minorHAnsi"/>
                <w:i/>
                <w:iCs/>
                <w:sz w:val="16"/>
                <w:szCs w:val="16"/>
              </w:rPr>
              <w:t xml:space="preserve"> teemakihti kultuurimälestised</w:t>
            </w:r>
          </w:p>
          <w:p w14:paraId="76C10ECE" w14:textId="77777777" w:rsidR="00ED3AE8" w:rsidRDefault="00ED3AE8" w:rsidP="00E63CC0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 w:rsidRPr="00E63CC0">
              <w:rPr>
                <w:rFonts w:cstheme="minorHAnsi"/>
                <w:i/>
                <w:iCs/>
                <w:sz w:val="16"/>
                <w:szCs w:val="16"/>
              </w:rPr>
              <w:t>Muinsuskaitseameti väljastatud kaardikiht</w:t>
            </w:r>
          </w:p>
          <w:p w14:paraId="52F37F1D" w14:textId="48A0C8A1" w:rsidR="00ED3AE8" w:rsidRPr="00E63CC0" w:rsidRDefault="00ED3AE8" w:rsidP="00E63CC0">
            <w:pPr>
              <w:pStyle w:val="Loendilik"/>
              <w:numPr>
                <w:ilvl w:val="0"/>
                <w:numId w:val="6"/>
              </w:numPr>
              <w:ind w:left="286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Kultuurimälestiste registri andmeid (mälestised)</w:t>
            </w:r>
          </w:p>
        </w:tc>
        <w:tc>
          <w:tcPr>
            <w:tcW w:w="2551" w:type="dxa"/>
            <w:vMerge/>
          </w:tcPr>
          <w:p w14:paraId="62605EBD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261F656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D812996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7F250FD1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BDCCB3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7D905B13" w14:textId="77777777" w:rsidTr="00D569DA">
        <w:tc>
          <w:tcPr>
            <w:tcW w:w="450" w:type="dxa"/>
          </w:tcPr>
          <w:p w14:paraId="2B0BAAFE" w14:textId="2BF30E83" w:rsidR="00ED3AE8" w:rsidRPr="00850895" w:rsidRDefault="008D43F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2239" w:type="dxa"/>
          </w:tcPr>
          <w:p w14:paraId="41E7833B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Miljööväärtuslikud alad ja nende kaitse- ja kasutustingimused</w:t>
            </w:r>
          </w:p>
          <w:p w14:paraId="79AB9AF3" w14:textId="0DEAB8B6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 ja kihte ning muinsuskaitsealade uuringu tulemust ja kaardikihte.</w:t>
            </w:r>
          </w:p>
        </w:tc>
        <w:tc>
          <w:tcPr>
            <w:tcW w:w="2551" w:type="dxa"/>
            <w:vMerge/>
          </w:tcPr>
          <w:p w14:paraId="476463D3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71565FC1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9A4619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2413FC3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C380E7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24FB4C6E" w14:textId="77777777" w:rsidTr="00D569DA">
        <w:tc>
          <w:tcPr>
            <w:tcW w:w="450" w:type="dxa"/>
          </w:tcPr>
          <w:p w14:paraId="7949DBE5" w14:textId="2C21889A" w:rsidR="00ED3AE8" w:rsidRPr="00850895" w:rsidRDefault="008D43F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2239" w:type="dxa"/>
          </w:tcPr>
          <w:p w14:paraId="64ADBDD0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Väärtuslikud üksikobjektid ja nende kaitse- ja kasutustingimused</w:t>
            </w:r>
          </w:p>
          <w:p w14:paraId="24185734" w14:textId="11AF0F85" w:rsidR="00ED3AE8" w:rsidRDefault="00ED3AE8" w:rsidP="00A44FB7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5E6D0872" w14:textId="4ABDB9E2" w:rsidR="00ED3AE8" w:rsidRPr="009A4C03" w:rsidRDefault="00ED3AE8" w:rsidP="009A4C03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 w:rsidRPr="009A4C03">
              <w:rPr>
                <w:rFonts w:cstheme="minorHAnsi"/>
                <w:i/>
                <w:iCs/>
                <w:sz w:val="16"/>
                <w:szCs w:val="16"/>
              </w:rPr>
              <w:t>maakonnaplaneeringu andmed ja ki</w:t>
            </w:r>
            <w:r>
              <w:rPr>
                <w:rFonts w:cstheme="minorHAnsi"/>
                <w:i/>
                <w:iCs/>
                <w:sz w:val="16"/>
                <w:szCs w:val="16"/>
              </w:rPr>
              <w:t>hid</w:t>
            </w:r>
          </w:p>
          <w:p w14:paraId="75916F05" w14:textId="5974EB9A" w:rsidR="00ED3AE8" w:rsidRPr="009A4C03" w:rsidRDefault="00ED3AE8" w:rsidP="009A4C03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proofErr w:type="spellStart"/>
            <w:r w:rsidRPr="009A4C03">
              <w:rPr>
                <w:rFonts w:cstheme="minorHAnsi"/>
                <w:i/>
                <w:iCs/>
                <w:sz w:val="16"/>
                <w:szCs w:val="16"/>
              </w:rPr>
              <w:t>EELIS</w:t>
            </w:r>
            <w:r>
              <w:rPr>
                <w:rFonts w:cstheme="minorHAnsi"/>
                <w:i/>
                <w:iCs/>
                <w:sz w:val="16"/>
                <w:szCs w:val="16"/>
              </w:rPr>
              <w:t>e</w:t>
            </w:r>
            <w:proofErr w:type="spellEnd"/>
            <w:r w:rsidRPr="009A4C03">
              <w:rPr>
                <w:rFonts w:cstheme="minorHAnsi"/>
                <w:i/>
                <w:iCs/>
                <w:sz w:val="16"/>
                <w:szCs w:val="16"/>
              </w:rPr>
              <w:t xml:space="preserve"> pärandkultuuri andmekiht</w:t>
            </w:r>
          </w:p>
          <w:p w14:paraId="2185E3FE" w14:textId="1F57597F" w:rsidR="00ED3AE8" w:rsidRPr="009A4C03" w:rsidRDefault="00ED3AE8" w:rsidP="009A4C03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Kultuurimälestiste registri andme (XX sajandi arhitektuur, maaehituspärandi andmekogu, matmispaikade register)</w:t>
            </w:r>
          </w:p>
        </w:tc>
        <w:tc>
          <w:tcPr>
            <w:tcW w:w="2551" w:type="dxa"/>
            <w:vMerge/>
          </w:tcPr>
          <w:p w14:paraId="28884E3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102E07CD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0EDF93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47DD61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A8A4162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ED3AE8" w:rsidRPr="00850895" w14:paraId="48D4C7C2" w14:textId="77777777" w:rsidTr="00D569DA">
        <w:tc>
          <w:tcPr>
            <w:tcW w:w="450" w:type="dxa"/>
          </w:tcPr>
          <w:p w14:paraId="5089798A" w14:textId="29C62CDA" w:rsidR="00ED3AE8" w:rsidRPr="00850895" w:rsidRDefault="008D43F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2239" w:type="dxa"/>
          </w:tcPr>
          <w:p w14:paraId="591D24C8" w14:textId="77777777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Prognoosimata arheoloogiapärand</w:t>
            </w:r>
          </w:p>
          <w:p w14:paraId="450872C8" w14:textId="26DC829D" w:rsidR="00ED3AE8" w:rsidRDefault="00ED3AE8" w:rsidP="00A44FB7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Muinsuskaitseameti väljastatud kaardikihti</w:t>
            </w:r>
          </w:p>
        </w:tc>
        <w:tc>
          <w:tcPr>
            <w:tcW w:w="2551" w:type="dxa"/>
            <w:vMerge/>
          </w:tcPr>
          <w:p w14:paraId="70283FB7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321403F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3DAA98F6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4BAFAAB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42F6224" w14:textId="77777777" w:rsidR="00ED3AE8" w:rsidRPr="00850895" w:rsidRDefault="00ED3AE8" w:rsidP="00A44FB7">
            <w:pPr>
              <w:rPr>
                <w:rFonts w:cstheme="minorHAnsi"/>
              </w:rPr>
            </w:pPr>
          </w:p>
        </w:tc>
      </w:tr>
      <w:tr w:rsidR="00A44FB7" w:rsidRPr="00850895" w14:paraId="6E8BD854" w14:textId="77777777" w:rsidTr="00D569DA">
        <w:tc>
          <w:tcPr>
            <w:tcW w:w="450" w:type="dxa"/>
            <w:shd w:val="clear" w:color="auto" w:fill="E2EFD9" w:themeFill="accent6" w:themeFillTint="33"/>
          </w:tcPr>
          <w:p w14:paraId="49180E8B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3AF2D0D9" w14:textId="4383F1EE" w:rsidR="00A44FB7" w:rsidRPr="00850895" w:rsidRDefault="00A44FB7" w:rsidP="00A44FB7">
            <w:pPr>
              <w:rPr>
                <w:rFonts w:cstheme="minorHAnsi"/>
              </w:rPr>
            </w:pPr>
            <w:r>
              <w:rPr>
                <w:rFonts w:cstheme="minorHAnsi"/>
              </w:rPr>
              <w:t>Loodusväärtused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1042F352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737D4623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27F89325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0631B19C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3B7765DE" w14:textId="77777777" w:rsidR="00A44FB7" w:rsidRPr="00850895" w:rsidRDefault="00A44FB7" w:rsidP="00A44FB7">
            <w:pPr>
              <w:rPr>
                <w:rFonts w:cstheme="minorHAnsi"/>
              </w:rPr>
            </w:pPr>
          </w:p>
        </w:tc>
      </w:tr>
      <w:tr w:rsidR="00ED3AE8" w:rsidRPr="00850895" w14:paraId="65141831" w14:textId="77777777" w:rsidTr="00D569DA">
        <w:tc>
          <w:tcPr>
            <w:tcW w:w="450" w:type="dxa"/>
          </w:tcPr>
          <w:p w14:paraId="1F06E613" w14:textId="2DEF8B4F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2239" w:type="dxa"/>
          </w:tcPr>
          <w:p w14:paraId="1B02B55E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Roheline võrgustik</w:t>
            </w:r>
          </w:p>
          <w:p w14:paraId="51F484B4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60E0EB3E" w14:textId="77777777" w:rsidR="00ED3AE8" w:rsidRPr="002726C9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 w:rsidRPr="009A4C03">
              <w:rPr>
                <w:rFonts w:cstheme="minorHAnsi"/>
                <w:i/>
                <w:iCs/>
                <w:sz w:val="16"/>
                <w:szCs w:val="16"/>
              </w:rPr>
              <w:t>maakonnaplaneeringu andmed ja ki</w:t>
            </w:r>
            <w:r>
              <w:rPr>
                <w:rFonts w:cstheme="minorHAnsi"/>
                <w:i/>
                <w:iCs/>
                <w:sz w:val="16"/>
                <w:szCs w:val="16"/>
              </w:rPr>
              <w:t>hid</w:t>
            </w:r>
          </w:p>
          <w:p w14:paraId="0A196436" w14:textId="77777777" w:rsidR="00ED3AE8" w:rsidRPr="002726C9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Metsaportaali metsaeraldiste kihid</w:t>
            </w:r>
          </w:p>
          <w:p w14:paraId="5C1D141C" w14:textId="77777777" w:rsidR="00ED3AE8" w:rsidRPr="00CE1B49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Hendrikson&amp;Ko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kaardirakendus ja kihid „Eesti riigiteede Loomaohtlikkus 2009-2018“</w:t>
            </w:r>
          </w:p>
          <w:p w14:paraId="32972B54" w14:textId="77777777" w:rsidR="00ED3AE8" w:rsidRPr="008F1F99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põhikaardi andmekihid vektorkujul</w:t>
            </w:r>
          </w:p>
          <w:p w14:paraId="4307BDCE" w14:textId="77777777" w:rsidR="00ED3AE8" w:rsidRPr="001A63DB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EELISe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kaitstavate alade, rahvusvahelise tähtsusega alade, üksikobjektide andmekihid</w:t>
            </w:r>
          </w:p>
          <w:p w14:paraId="72879912" w14:textId="5670E792" w:rsidR="00ED3AE8" w:rsidRPr="008F1F99" w:rsidRDefault="00ED3AE8" w:rsidP="00D569DA">
            <w:pPr>
              <w:pStyle w:val="Loendilik"/>
              <w:numPr>
                <w:ilvl w:val="0"/>
                <w:numId w:val="7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RMK väljastatud puhke ja matkaradade andmekiht ning KAH-alade andmekiht</w:t>
            </w:r>
          </w:p>
        </w:tc>
        <w:tc>
          <w:tcPr>
            <w:tcW w:w="2551" w:type="dxa"/>
            <w:vMerge w:val="restart"/>
          </w:tcPr>
          <w:p w14:paraId="22116974" w14:textId="36B36F4C" w:rsidR="00ED3AE8" w:rsidRPr="00850895" w:rsidRDefault="00ED3AE8" w:rsidP="00D569D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KOVi</w:t>
            </w:r>
            <w:proofErr w:type="spellEnd"/>
            <w:r>
              <w:rPr>
                <w:rFonts w:cstheme="minorHAnsi"/>
              </w:rPr>
              <w:t xml:space="preserve"> arengukava ja valdkondlikud arengukavad, DP, PT, KSH, KMH koostamiseks ja menetlemiseks seisukoha kujundamiseks ja lahenduste põhjendamiseks</w:t>
            </w:r>
          </w:p>
        </w:tc>
        <w:tc>
          <w:tcPr>
            <w:tcW w:w="2976" w:type="dxa"/>
            <w:vMerge w:val="restart"/>
          </w:tcPr>
          <w:p w14:paraId="4C660EBF" w14:textId="15ED9E02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</w:tcPr>
          <w:p w14:paraId="72C80363" w14:textId="57D3600F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3009F396" w14:textId="6318F52A" w:rsidR="00ED3AE8" w:rsidRPr="00850895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13305B88" w14:textId="361FD0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566106A6" w14:textId="77777777" w:rsidTr="00D569DA">
        <w:tc>
          <w:tcPr>
            <w:tcW w:w="450" w:type="dxa"/>
          </w:tcPr>
          <w:p w14:paraId="5582BB73" w14:textId="39A81870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2239" w:type="dxa"/>
          </w:tcPr>
          <w:p w14:paraId="38DC4AC4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Väärtuslikud maastikud</w:t>
            </w:r>
          </w:p>
          <w:p w14:paraId="135E13E8" w14:textId="38234CD2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 ja kihte</w:t>
            </w:r>
          </w:p>
        </w:tc>
        <w:tc>
          <w:tcPr>
            <w:tcW w:w="2551" w:type="dxa"/>
            <w:vMerge/>
          </w:tcPr>
          <w:p w14:paraId="1B2E58B1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C0D349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01A8AC0E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EDD44F7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9AB9431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085B4A58" w14:textId="77777777" w:rsidTr="00D569DA">
        <w:tc>
          <w:tcPr>
            <w:tcW w:w="450" w:type="dxa"/>
          </w:tcPr>
          <w:p w14:paraId="1884D7FC" w14:textId="2310CE4B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2239" w:type="dxa"/>
          </w:tcPr>
          <w:p w14:paraId="6352CEDE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Väärtuslikud põllumajandusmaad </w:t>
            </w:r>
          </w:p>
          <w:p w14:paraId="3B5EA14F" w14:textId="1ACA557D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maakonnaplaneeringu andmeid ja kihte ning 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maaparandussüsteemide kaardirakendust</w:t>
            </w:r>
          </w:p>
        </w:tc>
        <w:tc>
          <w:tcPr>
            <w:tcW w:w="2551" w:type="dxa"/>
            <w:vMerge/>
          </w:tcPr>
          <w:p w14:paraId="385F2778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57A0348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24DCAF15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41358ED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3EB6DD79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06CB1333" w14:textId="77777777" w:rsidTr="00D569DA">
        <w:tc>
          <w:tcPr>
            <w:tcW w:w="450" w:type="dxa"/>
          </w:tcPr>
          <w:p w14:paraId="4C3F33E3" w14:textId="24BF4D7E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2239" w:type="dxa"/>
          </w:tcPr>
          <w:p w14:paraId="2FB66861" w14:textId="1EA5B4FC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Linnaaiandus</w:t>
            </w:r>
          </w:p>
        </w:tc>
        <w:tc>
          <w:tcPr>
            <w:tcW w:w="2551" w:type="dxa"/>
            <w:vMerge/>
          </w:tcPr>
          <w:p w14:paraId="03CF0DB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94DA2A2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264FE6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781E382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3D01BD61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7FE3973E" w14:textId="77777777" w:rsidTr="00D569DA">
        <w:tc>
          <w:tcPr>
            <w:tcW w:w="450" w:type="dxa"/>
          </w:tcPr>
          <w:p w14:paraId="27CE8B0B" w14:textId="30C80742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22</w:t>
            </w:r>
          </w:p>
        </w:tc>
        <w:tc>
          <w:tcPr>
            <w:tcW w:w="2239" w:type="dxa"/>
          </w:tcPr>
          <w:p w14:paraId="5EA2061F" w14:textId="1100AB8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Puhke- ja </w:t>
            </w:r>
            <w:proofErr w:type="spellStart"/>
            <w:r>
              <w:rPr>
                <w:rFonts w:cstheme="minorHAnsi"/>
              </w:rPr>
              <w:t>virgestusalad</w:t>
            </w:r>
            <w:proofErr w:type="spellEnd"/>
            <w:r>
              <w:rPr>
                <w:rFonts w:cstheme="minorHAnsi"/>
              </w:rPr>
              <w:t>, sh KAH-alad, supelrannad</w:t>
            </w:r>
          </w:p>
          <w:p w14:paraId="39B8E5A9" w14:textId="7E3C83B9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maakonnaplaneeringu andmeid ja RMK väljastatud kaardikihti ning puhkealade ja matkaradade andmekiti</w:t>
            </w:r>
          </w:p>
        </w:tc>
        <w:tc>
          <w:tcPr>
            <w:tcW w:w="2551" w:type="dxa"/>
            <w:vMerge/>
          </w:tcPr>
          <w:p w14:paraId="054F54D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4F77A5A2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3C1A21A7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189C96D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E01388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35BDC83A" w14:textId="77777777" w:rsidTr="00D569DA">
        <w:tc>
          <w:tcPr>
            <w:tcW w:w="450" w:type="dxa"/>
          </w:tcPr>
          <w:p w14:paraId="41F576A9" w14:textId="01DB57F6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2239" w:type="dxa"/>
          </w:tcPr>
          <w:p w14:paraId="00D60DA3" w14:textId="1A177D79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Kalmistud</w:t>
            </w:r>
          </w:p>
        </w:tc>
        <w:tc>
          <w:tcPr>
            <w:tcW w:w="2551" w:type="dxa"/>
            <w:vMerge/>
          </w:tcPr>
          <w:p w14:paraId="2ED5CA55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ABFE77C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0F2065C4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68ECC699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E8BD6D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2ABFA208" w14:textId="77777777" w:rsidTr="00D569DA">
        <w:tc>
          <w:tcPr>
            <w:tcW w:w="450" w:type="dxa"/>
          </w:tcPr>
          <w:p w14:paraId="00572E92" w14:textId="240C7A23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2239" w:type="dxa"/>
          </w:tcPr>
          <w:p w14:paraId="23CACA68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Loodusobjektid ja maastiku üksikelemendid ning nende kaitse- ja kasutustingimused</w:t>
            </w:r>
          </w:p>
          <w:p w14:paraId="5E80881C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5F25533B" w14:textId="77777777" w:rsidR="00ED3AE8" w:rsidRPr="001A63DB" w:rsidRDefault="00ED3AE8" w:rsidP="00D569DA">
            <w:pPr>
              <w:pStyle w:val="Loendilik"/>
              <w:numPr>
                <w:ilvl w:val="0"/>
                <w:numId w:val="8"/>
              </w:numPr>
              <w:ind w:left="286"/>
              <w:rPr>
                <w:rFonts w:cstheme="minorHAnsi"/>
              </w:rPr>
            </w:pP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EELISe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kaitstavate alade, rahvusvahelise tähtsusega alade, üksikobjektide andmekihid</w:t>
            </w:r>
          </w:p>
          <w:p w14:paraId="2BA2505C" w14:textId="6BB097CC" w:rsidR="00ED3AE8" w:rsidRPr="001A63DB" w:rsidRDefault="00ED3AE8" w:rsidP="00D569DA">
            <w:pPr>
              <w:pStyle w:val="Loendilik"/>
              <w:numPr>
                <w:ilvl w:val="0"/>
                <w:numId w:val="8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Maakonnaplaneeringu andmed ja kihid</w:t>
            </w:r>
          </w:p>
        </w:tc>
        <w:tc>
          <w:tcPr>
            <w:tcW w:w="2551" w:type="dxa"/>
            <w:vMerge/>
          </w:tcPr>
          <w:p w14:paraId="0CF1B18B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2F34D460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8C4272B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81F4A41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3706AD8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591CAC3F" w14:textId="77777777" w:rsidTr="00D569DA">
        <w:tc>
          <w:tcPr>
            <w:tcW w:w="450" w:type="dxa"/>
          </w:tcPr>
          <w:p w14:paraId="19C11083" w14:textId="2884ADE2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2239" w:type="dxa"/>
          </w:tcPr>
          <w:p w14:paraId="3CF4417B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Avalikult kasutatavad veekogud ja nende kallasrajale juurdepääs koos tingimustega</w:t>
            </w:r>
          </w:p>
          <w:p w14:paraId="2DCAC033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49C864AC" w14:textId="77777777" w:rsidR="00ED3AE8" w:rsidRPr="001A63DB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proofErr w:type="spellStart"/>
            <w:r w:rsidRPr="001A63DB">
              <w:rPr>
                <w:rFonts w:cstheme="minorHAnsi"/>
                <w:i/>
                <w:iCs/>
                <w:sz w:val="16"/>
                <w:szCs w:val="16"/>
              </w:rPr>
              <w:t>EELISe</w:t>
            </w:r>
            <w:proofErr w:type="spellEnd"/>
            <w:r w:rsidRPr="001A63DB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cstheme="minorHAnsi"/>
                <w:i/>
                <w:iCs/>
                <w:sz w:val="16"/>
                <w:szCs w:val="16"/>
              </w:rPr>
              <w:t>veekogude andmekiht</w:t>
            </w:r>
          </w:p>
          <w:p w14:paraId="1EA31FE6" w14:textId="02A24D04" w:rsidR="00ED3AE8" w:rsidRPr="001A63DB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Avalikult kasutatavate veekogude nimekiri</w:t>
            </w:r>
          </w:p>
        </w:tc>
        <w:tc>
          <w:tcPr>
            <w:tcW w:w="2551" w:type="dxa"/>
            <w:vMerge/>
          </w:tcPr>
          <w:p w14:paraId="730B77C5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19FEA9C5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9C39EF1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40B55C1E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89BB934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562E7A0A" w14:textId="77777777" w:rsidTr="00D569DA">
        <w:tc>
          <w:tcPr>
            <w:tcW w:w="450" w:type="dxa"/>
          </w:tcPr>
          <w:p w14:paraId="0C36B581" w14:textId="3E19232D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2239" w:type="dxa"/>
          </w:tcPr>
          <w:p w14:paraId="4146999B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Üleujutusohuga alad ja nende kasutustingimused</w:t>
            </w:r>
          </w:p>
          <w:p w14:paraId="4E1EC511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lastRenderedPageBreak/>
              <w:t>Ülesande lahendamiseks kasutame järgmiseid allikaid:</w:t>
            </w:r>
          </w:p>
          <w:p w14:paraId="0D7AF751" w14:textId="416EA59C" w:rsidR="00ED3AE8" w:rsidRPr="001A63DB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proofErr w:type="spellStart"/>
            <w:r w:rsidRPr="001A63DB">
              <w:rPr>
                <w:rFonts w:cstheme="minorHAnsi"/>
                <w:i/>
                <w:iCs/>
                <w:sz w:val="16"/>
                <w:szCs w:val="16"/>
              </w:rPr>
              <w:t>EELISe</w:t>
            </w:r>
            <w:proofErr w:type="spellEnd"/>
            <w:r w:rsidRPr="001A63DB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cstheme="minorHAnsi"/>
                <w:i/>
                <w:iCs/>
                <w:sz w:val="16"/>
                <w:szCs w:val="16"/>
              </w:rPr>
              <w:t>veekogude andmekiht</w:t>
            </w:r>
          </w:p>
          <w:p w14:paraId="29DDD541" w14:textId="19028F16" w:rsidR="00ED3AE8" w:rsidRPr="00863643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üleujutusalad</w:t>
            </w:r>
          </w:p>
        </w:tc>
        <w:tc>
          <w:tcPr>
            <w:tcW w:w="2551" w:type="dxa"/>
            <w:vMerge/>
          </w:tcPr>
          <w:p w14:paraId="3E4AEBB7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B41A1CC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FE8F289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6AD736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730CCD2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7E439A3E" w14:textId="77777777" w:rsidTr="00D569DA">
        <w:tc>
          <w:tcPr>
            <w:tcW w:w="450" w:type="dxa"/>
          </w:tcPr>
          <w:p w14:paraId="668517F0" w14:textId="467B3FF0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2239" w:type="dxa"/>
          </w:tcPr>
          <w:p w14:paraId="17200592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Veekogu kalda ehituskeeluvööndi suurendamine ja vähendamine</w:t>
            </w:r>
          </w:p>
          <w:p w14:paraId="4282751A" w14:textId="77777777" w:rsidR="00ED3AE8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1AF4365F" w14:textId="6EB2BD3D" w:rsidR="00ED3AE8" w:rsidRPr="001A63DB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proofErr w:type="spellStart"/>
            <w:r w:rsidRPr="001A63DB">
              <w:rPr>
                <w:rFonts w:cstheme="minorHAnsi"/>
                <w:i/>
                <w:iCs/>
                <w:sz w:val="16"/>
                <w:szCs w:val="16"/>
              </w:rPr>
              <w:t>EELISe</w:t>
            </w:r>
            <w:proofErr w:type="spellEnd"/>
            <w:r w:rsidRPr="001A63DB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cstheme="minorHAnsi"/>
                <w:i/>
                <w:iCs/>
                <w:sz w:val="16"/>
                <w:szCs w:val="16"/>
              </w:rPr>
              <w:t>veekogude andmekiht</w:t>
            </w:r>
          </w:p>
        </w:tc>
        <w:tc>
          <w:tcPr>
            <w:tcW w:w="2551" w:type="dxa"/>
            <w:vMerge/>
          </w:tcPr>
          <w:p w14:paraId="25D6885F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 w:val="restart"/>
          </w:tcPr>
          <w:p w14:paraId="323A5E48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043FCBB9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1E772A5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C9FEC93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ED3AE8" w:rsidRPr="00850895" w14:paraId="3F9C7578" w14:textId="77777777" w:rsidTr="00D569DA">
        <w:tc>
          <w:tcPr>
            <w:tcW w:w="450" w:type="dxa"/>
          </w:tcPr>
          <w:p w14:paraId="285F99BE" w14:textId="10F77821" w:rsidR="00ED3AE8" w:rsidRPr="00850895" w:rsidRDefault="008D43F7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2239" w:type="dxa"/>
          </w:tcPr>
          <w:p w14:paraId="08468CCB" w14:textId="77777777" w:rsidR="00ED3AE8" w:rsidRDefault="00ED3AE8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Maardlad</w:t>
            </w:r>
          </w:p>
          <w:p w14:paraId="6AC0185E" w14:textId="77777777" w:rsidR="00ED3AE8" w:rsidRPr="001D2224" w:rsidRDefault="00ED3AE8" w:rsidP="00D569DA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7699C53E" w14:textId="36E356E9" w:rsidR="00ED3AE8" w:rsidRPr="00863643" w:rsidRDefault="00ED3AE8" w:rsidP="00D569DA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Maa-ameti maardlate WFS teenust</w:t>
            </w:r>
          </w:p>
        </w:tc>
        <w:tc>
          <w:tcPr>
            <w:tcW w:w="2551" w:type="dxa"/>
            <w:vMerge/>
          </w:tcPr>
          <w:p w14:paraId="0430D6B6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60A9A8E8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67C1AD3D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0C1FD8A7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3CC729D4" w14:textId="77777777" w:rsidR="00ED3AE8" w:rsidRPr="00850895" w:rsidRDefault="00ED3AE8" w:rsidP="00D569DA">
            <w:pPr>
              <w:rPr>
                <w:rFonts w:cstheme="minorHAnsi"/>
              </w:rPr>
            </w:pPr>
          </w:p>
        </w:tc>
      </w:tr>
      <w:tr w:rsidR="00D569DA" w:rsidRPr="00850895" w14:paraId="17C635FA" w14:textId="77777777" w:rsidTr="00D569DA">
        <w:tc>
          <w:tcPr>
            <w:tcW w:w="450" w:type="dxa"/>
            <w:shd w:val="clear" w:color="auto" w:fill="E2EFD9" w:themeFill="accent6" w:themeFillTint="33"/>
          </w:tcPr>
          <w:p w14:paraId="40AB9D92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12C8C24F" w14:textId="3C3F6E5F" w:rsidR="00D569DA" w:rsidRPr="00850895" w:rsidRDefault="00D569DA" w:rsidP="00D569DA">
            <w:pPr>
              <w:rPr>
                <w:rFonts w:cstheme="minorHAnsi"/>
              </w:rPr>
            </w:pPr>
            <w:r>
              <w:rPr>
                <w:rFonts w:cstheme="minorHAnsi"/>
              </w:rPr>
              <w:t>Transport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AD30320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4C2BC5D4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465142BD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367A15A4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049D0B46" w14:textId="77777777" w:rsidR="00D569DA" w:rsidRPr="00850895" w:rsidRDefault="00D569DA" w:rsidP="00D569DA">
            <w:pPr>
              <w:rPr>
                <w:rFonts w:cstheme="minorHAnsi"/>
              </w:rPr>
            </w:pPr>
          </w:p>
        </w:tc>
      </w:tr>
      <w:tr w:rsidR="00ED3AE8" w:rsidRPr="00850895" w14:paraId="0D433ABD" w14:textId="77777777" w:rsidTr="00D569DA">
        <w:tc>
          <w:tcPr>
            <w:tcW w:w="450" w:type="dxa"/>
          </w:tcPr>
          <w:p w14:paraId="787637D1" w14:textId="5EC0F458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2239" w:type="dxa"/>
          </w:tcPr>
          <w:p w14:paraId="38D1060A" w14:textId="3194B244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Teed ja tänavad, sh kaitsevööndi vähendamine ja laiendamine</w:t>
            </w:r>
          </w:p>
          <w:p w14:paraId="45E1903D" w14:textId="77777777" w:rsidR="00ED3AE8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2F5192E9" w14:textId="32CDE2AB" w:rsidR="00ED3AE8" w:rsidRPr="00863643" w:rsidRDefault="00ED3AE8" w:rsidP="00ED3AE8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sz w:val="16"/>
                <w:szCs w:val="16"/>
              </w:rPr>
              <w:t>Transpordiameti</w:t>
            </w:r>
            <w:r w:rsidRPr="00863643">
              <w:rPr>
                <w:rFonts w:cstheme="minorHAnsi"/>
                <w:sz w:val="16"/>
                <w:szCs w:val="16"/>
              </w:rPr>
              <w:t xml:space="preserve"> WFS teenust</w:t>
            </w:r>
          </w:p>
        </w:tc>
        <w:tc>
          <w:tcPr>
            <w:tcW w:w="2551" w:type="dxa"/>
            <w:vMerge w:val="restart"/>
          </w:tcPr>
          <w:p w14:paraId="529B21E2" w14:textId="17E796F9" w:rsidR="00ED3AE8" w:rsidRPr="00850895" w:rsidRDefault="00ED3AE8" w:rsidP="00ED3AE8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KOVi</w:t>
            </w:r>
            <w:proofErr w:type="spellEnd"/>
            <w:r>
              <w:rPr>
                <w:rFonts w:cstheme="minorHAnsi"/>
              </w:rPr>
              <w:t xml:space="preserve"> arengukava ja valdkondlikud arengukavad, DP, PT, KSH, KMH koostamiseks ja menetlemiseks seisukoha kujundamiseks ja lahenduste põhjendamiseks</w:t>
            </w:r>
          </w:p>
        </w:tc>
        <w:tc>
          <w:tcPr>
            <w:tcW w:w="2976" w:type="dxa"/>
            <w:vMerge w:val="restart"/>
          </w:tcPr>
          <w:p w14:paraId="2C4A5E61" w14:textId="005EA5A3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</w:tcPr>
          <w:p w14:paraId="0C284738" w14:textId="4A051B48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58B6442C" w14:textId="40F4746C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7A6E6F6F" w14:textId="0C826548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3FE54ACC" w14:textId="77777777" w:rsidTr="00D569DA">
        <w:tc>
          <w:tcPr>
            <w:tcW w:w="450" w:type="dxa"/>
          </w:tcPr>
          <w:p w14:paraId="0E3F4C9B" w14:textId="36EB2C40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239" w:type="dxa"/>
          </w:tcPr>
          <w:p w14:paraId="592D35FE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Teede avalikuks kasutamiseks määramine</w:t>
            </w:r>
          </w:p>
          <w:p w14:paraId="3E08ED7E" w14:textId="77777777" w:rsidR="00ED3AE8" w:rsidRPr="001D2224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63DE8FB7" w14:textId="77777777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428"/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Transpordiameti WFS teenust</w:t>
            </w:r>
          </w:p>
          <w:p w14:paraId="2D6A9FF7" w14:textId="6C3C4B86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428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katastriandmete kihti</w:t>
            </w:r>
          </w:p>
        </w:tc>
        <w:tc>
          <w:tcPr>
            <w:tcW w:w="2551" w:type="dxa"/>
            <w:vMerge/>
          </w:tcPr>
          <w:p w14:paraId="6E878F6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6195905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41CEB09F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15A8FE4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A4EE648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227F938B" w14:textId="77777777" w:rsidTr="00D569DA">
        <w:tc>
          <w:tcPr>
            <w:tcW w:w="450" w:type="dxa"/>
          </w:tcPr>
          <w:p w14:paraId="272459A9" w14:textId="59021E52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2239" w:type="dxa"/>
          </w:tcPr>
          <w:p w14:paraId="15071AD6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Ühistransport</w:t>
            </w:r>
          </w:p>
          <w:p w14:paraId="005012F1" w14:textId="77777777" w:rsidR="00ED3AE8" w:rsidRPr="001D2224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lastRenderedPageBreak/>
              <w:t>Ülesande lahendamiseks kasutame järgmiseid allikaid:</w:t>
            </w:r>
          </w:p>
          <w:p w14:paraId="38906C94" w14:textId="1831E06D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Transpordiameti WFS teenust</w:t>
            </w:r>
          </w:p>
        </w:tc>
        <w:tc>
          <w:tcPr>
            <w:tcW w:w="2551" w:type="dxa"/>
            <w:vMerge/>
          </w:tcPr>
          <w:p w14:paraId="17A24ED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48B78F9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450C1C2C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7CA1A40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01F0E97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3493F68D" w14:textId="77777777" w:rsidTr="00D569DA">
        <w:tc>
          <w:tcPr>
            <w:tcW w:w="450" w:type="dxa"/>
          </w:tcPr>
          <w:p w14:paraId="6AA2B25B" w14:textId="03A43307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2239" w:type="dxa"/>
          </w:tcPr>
          <w:p w14:paraId="4606A413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Raudtee</w:t>
            </w:r>
          </w:p>
          <w:p w14:paraId="07D13FB4" w14:textId="77777777" w:rsidR="00ED3AE8" w:rsidRPr="001D2224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7EA13B80" w14:textId="3CECE9FE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 w:rsidRPr="001D2224"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 põhikaart vektorkujul</w:t>
            </w:r>
          </w:p>
        </w:tc>
        <w:tc>
          <w:tcPr>
            <w:tcW w:w="2551" w:type="dxa"/>
            <w:vMerge/>
          </w:tcPr>
          <w:p w14:paraId="0A7493A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551A578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845B5B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45595ED6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10980F6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4515AD19" w14:textId="77777777" w:rsidTr="00D569DA">
        <w:tc>
          <w:tcPr>
            <w:tcW w:w="450" w:type="dxa"/>
            <w:shd w:val="clear" w:color="auto" w:fill="E2EFD9" w:themeFill="accent6" w:themeFillTint="33"/>
          </w:tcPr>
          <w:p w14:paraId="4DE7B454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239" w:type="dxa"/>
            <w:shd w:val="clear" w:color="auto" w:fill="E2EFD9" w:themeFill="accent6" w:themeFillTint="33"/>
          </w:tcPr>
          <w:p w14:paraId="4CFDE00B" w14:textId="7A43BA47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Tehniline taristu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4288E48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14:paraId="18B4FE4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728B590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66E2878D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1B7726BC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097C3E9E" w14:textId="77777777" w:rsidTr="00D569DA">
        <w:tc>
          <w:tcPr>
            <w:tcW w:w="450" w:type="dxa"/>
          </w:tcPr>
          <w:p w14:paraId="04AC3DFC" w14:textId="66E8DDF2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2239" w:type="dxa"/>
          </w:tcPr>
          <w:p w14:paraId="1C932926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Ühisveevärgi- ja kanalisatsiooniga kaetavad alad</w:t>
            </w:r>
          </w:p>
          <w:p w14:paraId="5ED2A0BC" w14:textId="567CF1DD" w:rsidR="00ED3AE8" w:rsidRPr="001D2224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</w:t>
            </w:r>
            <w:r>
              <w:rPr>
                <w:rFonts w:cstheme="minorHAnsi"/>
                <w:i/>
                <w:iCs/>
                <w:sz w:val="16"/>
                <w:szCs w:val="16"/>
              </w:rPr>
              <w:t>allikana AS Valga Vesi kaardikihte</w:t>
            </w:r>
          </w:p>
        </w:tc>
        <w:tc>
          <w:tcPr>
            <w:tcW w:w="2551" w:type="dxa"/>
            <w:vMerge w:val="restart"/>
          </w:tcPr>
          <w:p w14:paraId="516D269F" w14:textId="790963E7" w:rsidR="00ED3AE8" w:rsidRPr="00850895" w:rsidRDefault="00ED3AE8" w:rsidP="00ED3AE8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KOVi</w:t>
            </w:r>
            <w:proofErr w:type="spellEnd"/>
            <w:r>
              <w:rPr>
                <w:rFonts w:cstheme="minorHAnsi"/>
              </w:rPr>
              <w:t xml:space="preserve"> arengukava ja valdkondlikud arengukavad, DP, PT, KSH, KMH koostamiseks ja menetlemiseks seisukoha kujundamiseks ja lahenduste põhjendamiseks.</w:t>
            </w:r>
          </w:p>
        </w:tc>
        <w:tc>
          <w:tcPr>
            <w:tcW w:w="2976" w:type="dxa"/>
            <w:vMerge w:val="restart"/>
          </w:tcPr>
          <w:p w14:paraId="636F8D82" w14:textId="1D0F6BF9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</w:tcPr>
          <w:p w14:paraId="499495B5" w14:textId="73AE0074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644026A8" w14:textId="7554498A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0C17D61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57B936EA" w14:textId="77777777" w:rsidTr="00D569DA">
        <w:tc>
          <w:tcPr>
            <w:tcW w:w="450" w:type="dxa"/>
          </w:tcPr>
          <w:p w14:paraId="171DF169" w14:textId="02194428" w:rsidR="00ED3AE8" w:rsidRPr="00850895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2239" w:type="dxa"/>
          </w:tcPr>
          <w:p w14:paraId="65AC820A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Ühisveevärgi- ja kanalisatsiooniga mittekaetavatel aladel</w:t>
            </w:r>
          </w:p>
          <w:p w14:paraId="72C3199D" w14:textId="2605B9C3" w:rsidR="00ED3AE8" w:rsidRPr="00850895" w:rsidRDefault="00ED3AE8" w:rsidP="00ED3AE8">
            <w:pPr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Ülesande lahendamiseks kasutame </w:t>
            </w:r>
            <w:r>
              <w:rPr>
                <w:rFonts w:cstheme="minorHAnsi"/>
                <w:i/>
                <w:iCs/>
                <w:sz w:val="16"/>
                <w:szCs w:val="16"/>
              </w:rPr>
              <w:t>allikana AS Valga Vesi kaardikihte</w:t>
            </w:r>
          </w:p>
        </w:tc>
        <w:tc>
          <w:tcPr>
            <w:tcW w:w="2551" w:type="dxa"/>
            <w:vMerge/>
          </w:tcPr>
          <w:p w14:paraId="41BA9F6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2F815C7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0C5810D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03F48334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65A0D3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2A528F7F" w14:textId="77777777" w:rsidTr="00D569DA">
        <w:tc>
          <w:tcPr>
            <w:tcW w:w="450" w:type="dxa"/>
          </w:tcPr>
          <w:p w14:paraId="332EADAF" w14:textId="40092F81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2239" w:type="dxa"/>
          </w:tcPr>
          <w:p w14:paraId="20EF563A" w14:textId="7777777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Sademevesi</w:t>
            </w:r>
          </w:p>
          <w:p w14:paraId="2F26DBCD" w14:textId="77777777" w:rsidR="00ED3AE8" w:rsidRPr="001D2224" w:rsidRDefault="00ED3AE8" w:rsidP="00ED3AE8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0004590F" w14:textId="77777777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 w:rsidRPr="001D2224"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 põhikaart vektorkujul</w:t>
            </w:r>
          </w:p>
          <w:p w14:paraId="20C9ECB7" w14:textId="50EA0A02" w:rsidR="00ED3AE8" w:rsidRPr="001D2224" w:rsidRDefault="00ED3AE8" w:rsidP="00ED3AE8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AS Valga Vesi kaardikihte</w:t>
            </w:r>
          </w:p>
        </w:tc>
        <w:tc>
          <w:tcPr>
            <w:tcW w:w="2551" w:type="dxa"/>
            <w:vMerge/>
          </w:tcPr>
          <w:p w14:paraId="7D8AEFA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61915A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B60EA8F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7013349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BD520A8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6A4D7E" w:rsidRPr="00850895" w14:paraId="3C97023D" w14:textId="77777777" w:rsidTr="00D569DA">
        <w:tc>
          <w:tcPr>
            <w:tcW w:w="450" w:type="dxa"/>
          </w:tcPr>
          <w:p w14:paraId="3197BEFA" w14:textId="5D89BD11" w:rsidR="006A4D7E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2239" w:type="dxa"/>
          </w:tcPr>
          <w:p w14:paraId="153071C9" w14:textId="77777777" w:rsidR="006A4D7E" w:rsidRDefault="006A4D7E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Tuletõrje veevõtuvõrk ja -kohad</w:t>
            </w:r>
          </w:p>
          <w:p w14:paraId="7E89E08A" w14:textId="77777777" w:rsidR="006A4D7E" w:rsidRPr="001D2224" w:rsidRDefault="006A4D7E" w:rsidP="006A4D7E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>Ülesande lahendamiseks kasutame järgmiseid allikaid:</w:t>
            </w:r>
          </w:p>
          <w:p w14:paraId="438F40E2" w14:textId="77777777" w:rsidR="006A4D7E" w:rsidRPr="006A4D7E" w:rsidRDefault="006A4D7E" w:rsidP="006A4D7E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Maa-ameti </w:t>
            </w:r>
            <w:proofErr w:type="spellStart"/>
            <w:r w:rsidRPr="001D2224">
              <w:rPr>
                <w:rFonts w:cstheme="minorHAnsi"/>
                <w:i/>
                <w:iCs/>
                <w:sz w:val="16"/>
                <w:szCs w:val="16"/>
              </w:rPr>
              <w:t>geoportaali</w:t>
            </w:r>
            <w:proofErr w:type="spellEnd"/>
            <w:r w:rsidRPr="001D2224">
              <w:rPr>
                <w:rFonts w:cstheme="minorHAnsi"/>
                <w:i/>
                <w:iCs/>
                <w:sz w:val="16"/>
                <w:szCs w:val="16"/>
              </w:rPr>
              <w:t xml:space="preserve"> põhikaart vektorkujul</w:t>
            </w:r>
          </w:p>
          <w:p w14:paraId="25865098" w14:textId="4ADE0C6B" w:rsidR="006A4D7E" w:rsidRPr="006A4D7E" w:rsidRDefault="006A4D7E" w:rsidP="006A4D7E">
            <w:pPr>
              <w:pStyle w:val="Loendilik"/>
              <w:numPr>
                <w:ilvl w:val="0"/>
                <w:numId w:val="9"/>
              </w:numPr>
              <w:ind w:left="286"/>
              <w:rPr>
                <w:rFonts w:cstheme="minorHAnsi"/>
              </w:rPr>
            </w:pPr>
            <w:r w:rsidRPr="006A4D7E">
              <w:rPr>
                <w:rFonts w:cstheme="minorHAnsi"/>
                <w:i/>
                <w:iCs/>
                <w:sz w:val="16"/>
                <w:szCs w:val="16"/>
              </w:rPr>
              <w:t>AS Valga Vesi kaardikihte</w:t>
            </w:r>
          </w:p>
        </w:tc>
        <w:tc>
          <w:tcPr>
            <w:tcW w:w="2551" w:type="dxa"/>
            <w:vMerge/>
          </w:tcPr>
          <w:p w14:paraId="2CCE8D8B" w14:textId="77777777" w:rsidR="006A4D7E" w:rsidRPr="00850895" w:rsidRDefault="006A4D7E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0B18DB6D" w14:textId="77777777" w:rsidR="006A4D7E" w:rsidRPr="00850895" w:rsidRDefault="006A4D7E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3A6947A" w14:textId="77777777" w:rsidR="006A4D7E" w:rsidRPr="00850895" w:rsidRDefault="006A4D7E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389AE8C8" w14:textId="77777777" w:rsidR="006A4D7E" w:rsidRPr="00850895" w:rsidRDefault="006A4D7E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9E1200B" w14:textId="77777777" w:rsidR="006A4D7E" w:rsidRPr="00850895" w:rsidRDefault="006A4D7E" w:rsidP="00ED3AE8">
            <w:pPr>
              <w:rPr>
                <w:rFonts w:cstheme="minorHAnsi"/>
              </w:rPr>
            </w:pPr>
          </w:p>
        </w:tc>
      </w:tr>
      <w:tr w:rsidR="00ED3AE8" w:rsidRPr="00850895" w14:paraId="4EDD4F13" w14:textId="77777777" w:rsidTr="00D569DA">
        <w:tc>
          <w:tcPr>
            <w:tcW w:w="450" w:type="dxa"/>
          </w:tcPr>
          <w:p w14:paraId="5E6A9147" w14:textId="6265C559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2239" w:type="dxa"/>
          </w:tcPr>
          <w:p w14:paraId="3954483B" w14:textId="69282EE0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Maaparandus</w:t>
            </w:r>
          </w:p>
        </w:tc>
        <w:tc>
          <w:tcPr>
            <w:tcW w:w="2551" w:type="dxa"/>
            <w:vMerge/>
          </w:tcPr>
          <w:p w14:paraId="7163C770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1BE702E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086660DC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A9E99B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117BA107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7E2B7BC4" w14:textId="77777777" w:rsidTr="00D569DA">
        <w:tc>
          <w:tcPr>
            <w:tcW w:w="450" w:type="dxa"/>
          </w:tcPr>
          <w:p w14:paraId="13319B12" w14:textId="3AD52FB2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2239" w:type="dxa"/>
          </w:tcPr>
          <w:p w14:paraId="7116CD70" w14:textId="12211174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Kaugküte ja kaugküttepiirkond</w:t>
            </w:r>
          </w:p>
        </w:tc>
        <w:tc>
          <w:tcPr>
            <w:tcW w:w="2551" w:type="dxa"/>
            <w:vMerge/>
          </w:tcPr>
          <w:p w14:paraId="12D441F8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73F3795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E8406C7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0A04F56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B476CF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42EFC413" w14:textId="77777777" w:rsidTr="00D569DA">
        <w:tc>
          <w:tcPr>
            <w:tcW w:w="450" w:type="dxa"/>
          </w:tcPr>
          <w:p w14:paraId="62E1A66B" w14:textId="78A36781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</w:t>
            </w:r>
          </w:p>
        </w:tc>
        <w:tc>
          <w:tcPr>
            <w:tcW w:w="2239" w:type="dxa"/>
          </w:tcPr>
          <w:p w14:paraId="05BA3895" w14:textId="22C0928B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Päikese- ja tuuleenergia</w:t>
            </w:r>
          </w:p>
        </w:tc>
        <w:tc>
          <w:tcPr>
            <w:tcW w:w="2551" w:type="dxa"/>
            <w:vMerge/>
          </w:tcPr>
          <w:p w14:paraId="54195A3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6BA6984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12D4471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70A7A31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A29069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50D33E71" w14:textId="77777777" w:rsidTr="00D569DA">
        <w:tc>
          <w:tcPr>
            <w:tcW w:w="450" w:type="dxa"/>
          </w:tcPr>
          <w:p w14:paraId="7397853A" w14:textId="73F47E40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2239" w:type="dxa"/>
          </w:tcPr>
          <w:p w14:paraId="16DEF1CB" w14:textId="36EE1A08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Gaasivarustus</w:t>
            </w:r>
          </w:p>
        </w:tc>
        <w:tc>
          <w:tcPr>
            <w:tcW w:w="2551" w:type="dxa"/>
            <w:vMerge/>
          </w:tcPr>
          <w:p w14:paraId="01EEA5A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B54E3C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42B27440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322A5DF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342480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1BED2B90" w14:textId="77777777" w:rsidTr="00D569DA">
        <w:tc>
          <w:tcPr>
            <w:tcW w:w="450" w:type="dxa"/>
          </w:tcPr>
          <w:p w14:paraId="00DBF377" w14:textId="5ADF5B21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2239" w:type="dxa"/>
          </w:tcPr>
          <w:p w14:paraId="1117D747" w14:textId="31597EAF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Elektrivõrk</w:t>
            </w:r>
          </w:p>
        </w:tc>
        <w:tc>
          <w:tcPr>
            <w:tcW w:w="2551" w:type="dxa"/>
            <w:vMerge/>
          </w:tcPr>
          <w:p w14:paraId="5AAA775D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8B2157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42ED92B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F22BB0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26D734D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1F4544C6" w14:textId="77777777" w:rsidTr="00D569DA">
        <w:tc>
          <w:tcPr>
            <w:tcW w:w="450" w:type="dxa"/>
          </w:tcPr>
          <w:p w14:paraId="6C5E66AC" w14:textId="3CB9C181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2239" w:type="dxa"/>
          </w:tcPr>
          <w:p w14:paraId="7C95C253" w14:textId="57761DD7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Sidevõrk</w:t>
            </w:r>
          </w:p>
        </w:tc>
        <w:tc>
          <w:tcPr>
            <w:tcW w:w="2551" w:type="dxa"/>
            <w:vMerge/>
          </w:tcPr>
          <w:p w14:paraId="184CF572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B70E3A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4DAD504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A2AAF47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29312C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41D3B9C0" w14:textId="77777777" w:rsidTr="00D569DA">
        <w:tc>
          <w:tcPr>
            <w:tcW w:w="450" w:type="dxa"/>
          </w:tcPr>
          <w:p w14:paraId="7EF5CC3F" w14:textId="09C90F2F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2239" w:type="dxa"/>
          </w:tcPr>
          <w:p w14:paraId="36A988E5" w14:textId="6DFFF694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Jäätmekäitluskohad ja avalikud jäätmete kogumiskohad</w:t>
            </w:r>
          </w:p>
        </w:tc>
        <w:tc>
          <w:tcPr>
            <w:tcW w:w="2551" w:type="dxa"/>
            <w:vMerge/>
          </w:tcPr>
          <w:p w14:paraId="20F58459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05E304E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7140D395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5F01F30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8D4ABE7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18E8E1B2" w14:textId="77777777" w:rsidTr="00D569DA">
        <w:tc>
          <w:tcPr>
            <w:tcW w:w="450" w:type="dxa"/>
            <w:shd w:val="clear" w:color="auto" w:fill="E2EFD9" w:themeFill="accent6" w:themeFillTint="33"/>
          </w:tcPr>
          <w:p w14:paraId="6CC5CDA0" w14:textId="77777777" w:rsidR="00ED3AE8" w:rsidRDefault="00ED3AE8" w:rsidP="00ED3AE8">
            <w:pPr>
              <w:rPr>
                <w:rFonts w:cstheme="minorHAnsi"/>
              </w:rPr>
            </w:pPr>
          </w:p>
        </w:tc>
        <w:tc>
          <w:tcPr>
            <w:tcW w:w="4790" w:type="dxa"/>
            <w:gridSpan w:val="2"/>
            <w:shd w:val="clear" w:color="auto" w:fill="E2EFD9" w:themeFill="accent6" w:themeFillTint="33"/>
          </w:tcPr>
          <w:p w14:paraId="5559E5B6" w14:textId="2ED7B78C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Üldplaneeringu elluviimise võimalused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74CE4E8E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29A89CD1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4494C1E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19DEF1A4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7E4D271C" w14:textId="77777777" w:rsidTr="00D569DA">
        <w:tc>
          <w:tcPr>
            <w:tcW w:w="450" w:type="dxa"/>
          </w:tcPr>
          <w:p w14:paraId="3F55885A" w14:textId="2E666BEC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44</w:t>
            </w:r>
          </w:p>
        </w:tc>
        <w:tc>
          <w:tcPr>
            <w:tcW w:w="2239" w:type="dxa"/>
          </w:tcPr>
          <w:p w14:paraId="4F5CB877" w14:textId="79AC4970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Kinnisasja avalikes huvides omandamise vajadus</w:t>
            </w:r>
          </w:p>
        </w:tc>
        <w:tc>
          <w:tcPr>
            <w:tcW w:w="2551" w:type="dxa"/>
          </w:tcPr>
          <w:p w14:paraId="331D89EB" w14:textId="72527582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KAHOSE rakendamisel ja menetluse läbiviimisel</w:t>
            </w:r>
          </w:p>
        </w:tc>
        <w:tc>
          <w:tcPr>
            <w:tcW w:w="2976" w:type="dxa"/>
            <w:vMerge w:val="restart"/>
          </w:tcPr>
          <w:p w14:paraId="0F40CA4D" w14:textId="6149F5D8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1,2,3,4</w:t>
            </w:r>
          </w:p>
        </w:tc>
        <w:tc>
          <w:tcPr>
            <w:tcW w:w="1134" w:type="dxa"/>
            <w:vMerge w:val="restart"/>
          </w:tcPr>
          <w:p w14:paraId="439D9BDA" w14:textId="6D693DD7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ja asjaolusid arvestades</w:t>
            </w:r>
          </w:p>
        </w:tc>
        <w:tc>
          <w:tcPr>
            <w:tcW w:w="2552" w:type="dxa"/>
            <w:vMerge w:val="restart"/>
          </w:tcPr>
          <w:p w14:paraId="1070D6A9" w14:textId="79764582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Tabelis on toodud andmed, mida olema saanud kasutada. Alati ei ole andmed vajalikus vormis või kujul, kuid töödeldavad. </w:t>
            </w:r>
          </w:p>
        </w:tc>
        <w:tc>
          <w:tcPr>
            <w:tcW w:w="2551" w:type="dxa"/>
          </w:tcPr>
          <w:p w14:paraId="53E7CA6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  <w:tr w:rsidR="00ED3AE8" w:rsidRPr="00850895" w14:paraId="0524827F" w14:textId="77777777" w:rsidTr="00D569DA">
        <w:tc>
          <w:tcPr>
            <w:tcW w:w="450" w:type="dxa"/>
          </w:tcPr>
          <w:p w14:paraId="39EA0621" w14:textId="041A4401" w:rsidR="00ED3AE8" w:rsidRDefault="008D43F7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2239" w:type="dxa"/>
          </w:tcPr>
          <w:p w14:paraId="61FA03CB" w14:textId="54374E9A" w:rsidR="00ED3AE8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Ettepanekud maakonnaplaneeringusse</w:t>
            </w:r>
          </w:p>
        </w:tc>
        <w:tc>
          <w:tcPr>
            <w:tcW w:w="2551" w:type="dxa"/>
          </w:tcPr>
          <w:p w14:paraId="4F705A7D" w14:textId="1438A27D" w:rsidR="00ED3AE8" w:rsidRPr="00850895" w:rsidRDefault="00ED3AE8" w:rsidP="00ED3AE8">
            <w:pPr>
              <w:rPr>
                <w:rFonts w:cstheme="minorHAnsi"/>
              </w:rPr>
            </w:pPr>
            <w:r>
              <w:rPr>
                <w:rFonts w:cstheme="minorHAnsi"/>
              </w:rPr>
              <w:t>Maakonnaplaneeringu täpsustamine ja muutmine</w:t>
            </w:r>
          </w:p>
        </w:tc>
        <w:tc>
          <w:tcPr>
            <w:tcW w:w="2976" w:type="dxa"/>
            <w:vMerge/>
          </w:tcPr>
          <w:p w14:paraId="244C3BCA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1B9E67B6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2" w:type="dxa"/>
            <w:vMerge/>
          </w:tcPr>
          <w:p w14:paraId="26FD74DB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478B0D3" w14:textId="77777777" w:rsidR="00ED3AE8" w:rsidRPr="00850895" w:rsidRDefault="00ED3AE8" w:rsidP="00ED3AE8">
            <w:pPr>
              <w:rPr>
                <w:rFonts w:cstheme="minorHAnsi"/>
              </w:rPr>
            </w:pP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72254C77" w14:textId="77777777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t xml:space="preserve"> </w:t>
      </w: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5940A" w14:textId="77777777" w:rsidR="00BF27A7" w:rsidRDefault="00BF27A7" w:rsidP="0020739A">
      <w:pPr>
        <w:spacing w:after="0" w:line="240" w:lineRule="auto"/>
      </w:pPr>
      <w:r>
        <w:separator/>
      </w:r>
    </w:p>
  </w:endnote>
  <w:endnote w:type="continuationSeparator" w:id="0">
    <w:p w14:paraId="4A35C624" w14:textId="77777777" w:rsidR="00BF27A7" w:rsidRDefault="00BF27A7" w:rsidP="0020739A">
      <w:pPr>
        <w:spacing w:after="0" w:line="240" w:lineRule="auto"/>
      </w:pPr>
      <w:r>
        <w:continuationSeparator/>
      </w:r>
    </w:p>
  </w:endnote>
  <w:endnote w:type="continuationNotice" w:id="1">
    <w:p w14:paraId="5A1FC5E0" w14:textId="77777777" w:rsidR="00BF27A7" w:rsidRDefault="00BF2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5E23" w14:textId="77777777" w:rsidR="00BF27A7" w:rsidRDefault="00BF27A7" w:rsidP="0020739A">
      <w:pPr>
        <w:spacing w:after="0" w:line="240" w:lineRule="auto"/>
      </w:pPr>
      <w:r>
        <w:separator/>
      </w:r>
    </w:p>
  </w:footnote>
  <w:footnote w:type="continuationSeparator" w:id="0">
    <w:p w14:paraId="623EEB15" w14:textId="77777777" w:rsidR="00BF27A7" w:rsidRDefault="00BF27A7" w:rsidP="0020739A">
      <w:pPr>
        <w:spacing w:after="0" w:line="240" w:lineRule="auto"/>
      </w:pPr>
      <w:r>
        <w:continuationSeparator/>
      </w:r>
    </w:p>
  </w:footnote>
  <w:footnote w:type="continuationNotice" w:id="1">
    <w:p w14:paraId="401D602F" w14:textId="77777777" w:rsidR="00BF27A7" w:rsidRDefault="00BF2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8334F"/>
    <w:multiLevelType w:val="hybridMultilevel"/>
    <w:tmpl w:val="409AC636"/>
    <w:lvl w:ilvl="0" w:tplc="F348A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C5B84"/>
    <w:multiLevelType w:val="hybridMultilevel"/>
    <w:tmpl w:val="5A200852"/>
    <w:lvl w:ilvl="0" w:tplc="F348A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80DB5"/>
    <w:multiLevelType w:val="hybridMultilevel"/>
    <w:tmpl w:val="090C90AA"/>
    <w:lvl w:ilvl="0" w:tplc="F348A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42A92"/>
    <w:multiLevelType w:val="hybridMultilevel"/>
    <w:tmpl w:val="8FAAF776"/>
    <w:lvl w:ilvl="0" w:tplc="F348A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D4E28"/>
    <w:multiLevelType w:val="hybridMultilevel"/>
    <w:tmpl w:val="2FEE0F3C"/>
    <w:lvl w:ilvl="0" w:tplc="F348A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72137"/>
    <w:rsid w:val="000A4AE2"/>
    <w:rsid w:val="000C2F01"/>
    <w:rsid w:val="00100A48"/>
    <w:rsid w:val="001055AB"/>
    <w:rsid w:val="0015470E"/>
    <w:rsid w:val="00163956"/>
    <w:rsid w:val="00193ED4"/>
    <w:rsid w:val="00196254"/>
    <w:rsid w:val="001A63DB"/>
    <w:rsid w:val="001B3675"/>
    <w:rsid w:val="001C4E34"/>
    <w:rsid w:val="001D2224"/>
    <w:rsid w:val="0020739A"/>
    <w:rsid w:val="0022531C"/>
    <w:rsid w:val="00267868"/>
    <w:rsid w:val="002726C9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B7051"/>
    <w:rsid w:val="0057705A"/>
    <w:rsid w:val="005C1C76"/>
    <w:rsid w:val="00605964"/>
    <w:rsid w:val="00612541"/>
    <w:rsid w:val="006331A3"/>
    <w:rsid w:val="00647FE2"/>
    <w:rsid w:val="00691D20"/>
    <w:rsid w:val="006A4D7E"/>
    <w:rsid w:val="006D060F"/>
    <w:rsid w:val="006F2EA3"/>
    <w:rsid w:val="00707743"/>
    <w:rsid w:val="007C0DF5"/>
    <w:rsid w:val="007F5B9B"/>
    <w:rsid w:val="00830648"/>
    <w:rsid w:val="008333D5"/>
    <w:rsid w:val="00850895"/>
    <w:rsid w:val="00863643"/>
    <w:rsid w:val="00890E56"/>
    <w:rsid w:val="008B24C5"/>
    <w:rsid w:val="008C5D0F"/>
    <w:rsid w:val="008D43F7"/>
    <w:rsid w:val="008F1F99"/>
    <w:rsid w:val="0096405F"/>
    <w:rsid w:val="009A4C03"/>
    <w:rsid w:val="009B00D2"/>
    <w:rsid w:val="009F437B"/>
    <w:rsid w:val="00A327F4"/>
    <w:rsid w:val="00A42EF8"/>
    <w:rsid w:val="00A44FB7"/>
    <w:rsid w:val="00A6735D"/>
    <w:rsid w:val="00A95C53"/>
    <w:rsid w:val="00AB32ED"/>
    <w:rsid w:val="00B55AE7"/>
    <w:rsid w:val="00B615EF"/>
    <w:rsid w:val="00BB4740"/>
    <w:rsid w:val="00BD1111"/>
    <w:rsid w:val="00BE02BB"/>
    <w:rsid w:val="00BF27A7"/>
    <w:rsid w:val="00C11FE3"/>
    <w:rsid w:val="00C13DD6"/>
    <w:rsid w:val="00C3729C"/>
    <w:rsid w:val="00C600EA"/>
    <w:rsid w:val="00C72E60"/>
    <w:rsid w:val="00C971CC"/>
    <w:rsid w:val="00CE1B49"/>
    <w:rsid w:val="00CF05EB"/>
    <w:rsid w:val="00D569DA"/>
    <w:rsid w:val="00D84F03"/>
    <w:rsid w:val="00DA32C6"/>
    <w:rsid w:val="00DA38E2"/>
    <w:rsid w:val="00DD0892"/>
    <w:rsid w:val="00DE2DBA"/>
    <w:rsid w:val="00E067EE"/>
    <w:rsid w:val="00E33263"/>
    <w:rsid w:val="00E63CC0"/>
    <w:rsid w:val="00ED3AE8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perlink">
    <w:name w:val="Hyperlink"/>
    <w:basedOn w:val="Liguvaikefont"/>
    <w:uiPriority w:val="99"/>
    <w:unhideWhenUsed/>
    <w:rsid w:val="008333D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33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na.hingla@valg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1413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Lenna Hingla</cp:lastModifiedBy>
  <cp:revision>5</cp:revision>
  <dcterms:created xsi:type="dcterms:W3CDTF">2021-06-11T10:08:00Z</dcterms:created>
  <dcterms:modified xsi:type="dcterms:W3CDTF">2021-06-11T11:30:00Z</dcterms:modified>
</cp:coreProperties>
</file>